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7A697" w14:textId="36A3D96D" w:rsidR="001E65A1" w:rsidRDefault="001E65A1" w:rsidP="001E65A1">
      <w:pPr>
        <w:pStyle w:val="3GPPHeader"/>
        <w:spacing w:after="0"/>
      </w:pPr>
      <w:r w:rsidRPr="0062187F">
        <w:t>3GPP TSG-RAN WG2 Meeting #</w:t>
      </w:r>
      <w:r w:rsidR="00524F50" w:rsidRPr="0062187F">
        <w:t>12</w:t>
      </w:r>
      <w:r w:rsidR="00524F50">
        <w:t>6</w:t>
      </w:r>
      <w:r w:rsidRPr="0062187F">
        <w:tab/>
      </w:r>
      <w:r w:rsidR="00A076C5" w:rsidRPr="00A076C5">
        <w:t>R2-2405158</w:t>
      </w:r>
    </w:p>
    <w:p w14:paraId="1735A057" w14:textId="6491C7F1" w:rsidR="00CD3DC8" w:rsidRPr="00922EA7" w:rsidRDefault="00524F50" w:rsidP="001E65A1">
      <w:pPr>
        <w:pStyle w:val="3GPPHeader"/>
        <w:rPr>
          <w:rFonts w:eastAsia="Malgun Gothic"/>
          <w:lang w:eastAsia="ko-KR"/>
        </w:rPr>
      </w:pPr>
      <w:r>
        <w:t>Fukuoka, Japan, May 20 – 24</w:t>
      </w:r>
      <w:r w:rsidR="005E0CCD">
        <w:t xml:space="preserve">, </w:t>
      </w:r>
      <w:r w:rsidR="008A3376" w:rsidRPr="008A3376">
        <w:t>2024</w:t>
      </w:r>
      <w:r w:rsidR="00CD3DC8" w:rsidRPr="00922EA7">
        <w:rPr>
          <w:bCs/>
        </w:rPr>
        <w:tab/>
      </w:r>
    </w:p>
    <w:p w14:paraId="7F54F68E" w14:textId="077BDDC7"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895D84">
        <w:rPr>
          <w:rFonts w:cs="Arial"/>
          <w:b/>
          <w:bCs/>
          <w:sz w:val="24"/>
        </w:rPr>
        <w:t>8.7.2</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7421C55D"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524F50">
        <w:rPr>
          <w:rFonts w:ascii="Arial" w:hAnsi="Arial" w:cs="Arial"/>
          <w:b/>
          <w:bCs/>
          <w:sz w:val="24"/>
        </w:rPr>
        <w:t xml:space="preserve">Further aspects </w:t>
      </w:r>
      <w:r w:rsidR="00A076C5">
        <w:rPr>
          <w:rFonts w:ascii="Arial" w:hAnsi="Arial" w:cs="Arial"/>
          <w:b/>
          <w:bCs/>
          <w:sz w:val="24"/>
        </w:rPr>
        <w:t>of</w:t>
      </w:r>
      <w:r w:rsidR="00524F50">
        <w:rPr>
          <w:rFonts w:ascii="Arial" w:hAnsi="Arial" w:cs="Arial"/>
          <w:b/>
          <w:bCs/>
          <w:sz w:val="24"/>
        </w:rPr>
        <w:t xml:space="preserve"> </w:t>
      </w:r>
      <w:r w:rsidR="00A076C5">
        <w:rPr>
          <w:rFonts w:ascii="Arial" w:hAnsi="Arial" w:cs="Arial"/>
          <w:b/>
          <w:bCs/>
          <w:sz w:val="24"/>
        </w:rPr>
        <w:t>m</w:t>
      </w:r>
      <w:r w:rsidR="009A2C76">
        <w:rPr>
          <w:rFonts w:ascii="Arial" w:hAnsi="Arial" w:cs="Arial"/>
          <w:b/>
          <w:bCs/>
          <w:sz w:val="24"/>
        </w:rPr>
        <w:t>ulti-</w:t>
      </w:r>
      <w:r w:rsidR="00A076C5">
        <w:rPr>
          <w:rFonts w:ascii="Arial" w:hAnsi="Arial" w:cs="Arial"/>
          <w:b/>
          <w:bCs/>
          <w:sz w:val="24"/>
        </w:rPr>
        <w:t>m</w:t>
      </w:r>
      <w:r w:rsidR="009A2C76">
        <w:rPr>
          <w:rFonts w:ascii="Arial" w:hAnsi="Arial" w:cs="Arial"/>
          <w:b/>
          <w:bCs/>
          <w:sz w:val="24"/>
        </w:rPr>
        <w:t xml:space="preserve">odality </w:t>
      </w:r>
      <w:r w:rsidR="00A076C5">
        <w:rPr>
          <w:rFonts w:ascii="Arial" w:hAnsi="Arial" w:cs="Arial"/>
          <w:b/>
          <w:bCs/>
          <w:sz w:val="24"/>
        </w:rPr>
        <w:t>s</w:t>
      </w:r>
      <w:r w:rsidR="009A2C76">
        <w:rPr>
          <w:rFonts w:ascii="Arial" w:hAnsi="Arial" w:cs="Arial"/>
          <w:b/>
          <w:bCs/>
          <w:sz w:val="24"/>
        </w:rPr>
        <w:t>upport</w:t>
      </w:r>
      <w:r w:rsidR="00691CAE">
        <w:rPr>
          <w:rFonts w:ascii="Arial" w:hAnsi="Arial" w:cs="Arial"/>
          <w:b/>
          <w:bCs/>
          <w:sz w:val="24"/>
        </w:rPr>
        <w:t xml:space="preserve"> in RAN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313D4840" w14:textId="669DFF68" w:rsidR="001B6510" w:rsidRDefault="00222993" w:rsidP="001B6510">
      <w:pPr>
        <w:spacing w:before="240"/>
        <w:rPr>
          <w:lang w:eastAsia="ko-KR"/>
        </w:rPr>
      </w:pPr>
      <w:r>
        <w:rPr>
          <w:lang w:eastAsia="ko-KR"/>
        </w:rPr>
        <w:t>In XR Ph3 WID [1]</w:t>
      </w:r>
      <w:r w:rsidR="002E12A7">
        <w:rPr>
          <w:lang w:eastAsia="ko-KR"/>
        </w:rPr>
        <w:t>, multi-modality aspects are specified as follows:</w:t>
      </w:r>
    </w:p>
    <w:tbl>
      <w:tblPr>
        <w:tblStyle w:val="TableGrid"/>
        <w:tblW w:w="0" w:type="auto"/>
        <w:tblLook w:val="04A0" w:firstRow="1" w:lastRow="0" w:firstColumn="1" w:lastColumn="0" w:noHBand="0" w:noVBand="1"/>
      </w:tblPr>
      <w:tblGrid>
        <w:gridCol w:w="9016"/>
      </w:tblGrid>
      <w:tr w:rsidR="002E12A7" w14:paraId="4793CE05" w14:textId="77777777" w:rsidTr="002E12A7">
        <w:tc>
          <w:tcPr>
            <w:tcW w:w="9016" w:type="dxa"/>
          </w:tcPr>
          <w:p w14:paraId="5369EB11" w14:textId="04E12137" w:rsidR="002E12A7" w:rsidRPr="00D004F0" w:rsidRDefault="002E12A7" w:rsidP="002E12A7">
            <w:pPr>
              <w:pStyle w:val="B1"/>
              <w:numPr>
                <w:ilvl w:val="0"/>
                <w:numId w:val="31"/>
              </w:numPr>
            </w:pPr>
            <w:r w:rsidRPr="00D004F0">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18CE90C0" w14:textId="29E01DEA" w:rsidR="002E12A7" w:rsidRPr="002E12A7" w:rsidRDefault="002E12A7" w:rsidP="002E12A7">
            <w:pPr>
              <w:pStyle w:val="NO"/>
              <w:rPr>
                <w:lang w:eastAsia="ko-KR"/>
              </w:rPr>
            </w:pPr>
            <w:r>
              <w:t>NOTE</w:t>
            </w:r>
            <w:r w:rsidRPr="00D004F0">
              <w:t>:</w:t>
            </w:r>
            <w:r>
              <w:tab/>
            </w:r>
            <w:r w:rsidRPr="00D004F0">
              <w:t>Check in RAN#105 (check also other WG involvement if needed).</w:t>
            </w:r>
          </w:p>
        </w:tc>
      </w:tr>
    </w:tbl>
    <w:p w14:paraId="03B5DFAD" w14:textId="5C8E5814" w:rsidR="001E232A" w:rsidRDefault="001E232A" w:rsidP="001E232A">
      <w:pPr>
        <w:spacing w:before="240"/>
        <w:rPr>
          <w:rFonts w:eastAsiaTheme="minorEastAsia"/>
          <w:lang w:eastAsia="ko-KR"/>
        </w:rPr>
      </w:pPr>
      <w:r>
        <w:rPr>
          <w:rFonts w:eastAsiaTheme="minorEastAsia"/>
          <w:lang w:eastAsia="ko-KR"/>
        </w:rPr>
        <w:t>At the inaugural RAN2 meeting for XR Ph3 (RAN2</w:t>
      </w:r>
      <w:r w:rsidR="008533ED">
        <w:rPr>
          <w:rFonts w:eastAsiaTheme="minorEastAsia"/>
          <w:lang w:eastAsia="ko-KR"/>
        </w:rPr>
        <w:t>#</w:t>
      </w:r>
      <w:r>
        <w:rPr>
          <w:rFonts w:eastAsiaTheme="minorEastAsia"/>
          <w:lang w:eastAsia="ko-KR"/>
        </w:rPr>
        <w:t>125-bis, Changsha, April 2024), the following agreements were made pertaining to multi-modality support:</w:t>
      </w:r>
    </w:p>
    <w:p w14:paraId="7352A86A" w14:textId="77777777" w:rsidR="001E232A" w:rsidRDefault="001E232A" w:rsidP="001E232A">
      <w:pPr>
        <w:pStyle w:val="Agreement"/>
        <w:tabs>
          <w:tab w:val="clear" w:pos="-2152"/>
          <w:tab w:val="num" w:pos="1619"/>
        </w:tabs>
        <w:spacing w:line="240" w:lineRule="auto"/>
        <w:ind w:left="1619"/>
      </w:pPr>
      <w:r>
        <w:t>For the purpose of study, RAN2 assumes that UE and gNB have some kind of multi-modal information. FFS what information is needed/useful, e.g. just mulit-0modal ID, association between the flow, synchronization requirement etc.</w:t>
      </w:r>
    </w:p>
    <w:p w14:paraId="4513F008" w14:textId="77777777" w:rsidR="001E232A" w:rsidRDefault="001E232A" w:rsidP="001E232A">
      <w:pPr>
        <w:pStyle w:val="Agreement"/>
        <w:tabs>
          <w:tab w:val="clear" w:pos="-2152"/>
          <w:tab w:val="num" w:pos="1619"/>
        </w:tabs>
        <w:spacing w:line="240" w:lineRule="auto"/>
        <w:ind w:left="1619"/>
      </w:pPr>
      <w:r>
        <w:t>RAN2 will study both UL and DL directions based on the assumption of multi-modality association knowledge at RAN/UE</w:t>
      </w:r>
    </w:p>
    <w:p w14:paraId="28EC30C2" w14:textId="77777777" w:rsidR="001E232A" w:rsidRDefault="001E232A" w:rsidP="001E232A">
      <w:pPr>
        <w:pStyle w:val="Agreement"/>
        <w:tabs>
          <w:tab w:val="clear" w:pos="-2152"/>
          <w:tab w:val="num" w:pos="1619"/>
        </w:tabs>
        <w:spacing w:line="240" w:lineRule="auto"/>
        <w:ind w:left="1619"/>
      </w:pPr>
      <w:r>
        <w:t xml:space="preserve">RAN2 will focus on analysing potential usage and benefits (e.g. in terms of capacity and power saving) of multi-modal association knowledge </w:t>
      </w:r>
    </w:p>
    <w:p w14:paraId="081751C1" w14:textId="77777777" w:rsidR="001E232A" w:rsidRDefault="001E232A" w:rsidP="001E232A">
      <w:pPr>
        <w:pStyle w:val="Agreement"/>
        <w:tabs>
          <w:tab w:val="clear" w:pos="-2152"/>
          <w:tab w:val="num" w:pos="1619"/>
        </w:tabs>
        <w:spacing w:line="240" w:lineRule="auto"/>
        <w:ind w:left="1619"/>
      </w:pPr>
      <w:r>
        <w:t>Areas to study include: synchronization between the flows, FFS impact on QoS insurance and other areas</w:t>
      </w:r>
    </w:p>
    <w:p w14:paraId="01A81356" w14:textId="77777777" w:rsidR="001E232A" w:rsidRPr="0043448E" w:rsidRDefault="001E232A" w:rsidP="001E232A">
      <w:pPr>
        <w:pStyle w:val="Agreement"/>
        <w:tabs>
          <w:tab w:val="clear" w:pos="-2152"/>
          <w:tab w:val="num" w:pos="1619"/>
        </w:tabs>
        <w:spacing w:line="240" w:lineRule="auto"/>
        <w:ind w:left="1619"/>
        <w:rPr>
          <w:lang w:val="en-US"/>
        </w:rPr>
      </w:pPr>
      <w:r w:rsidRPr="0043448E">
        <w:rPr>
          <w:u w:val="single"/>
          <w:lang w:val="en-US"/>
        </w:rPr>
        <w:t>RAN2 assumes</w:t>
      </w:r>
      <w:r>
        <w:rPr>
          <w:lang w:val="en-US"/>
        </w:rPr>
        <w:t xml:space="preserve"> that traffic of different modals having different QoS requirements is mapped to different QoS flows</w:t>
      </w:r>
    </w:p>
    <w:p w14:paraId="27FA82E4" w14:textId="77777777" w:rsidR="001E232A" w:rsidRDefault="001E232A" w:rsidP="001E232A">
      <w:pPr>
        <w:pStyle w:val="Agreement"/>
        <w:tabs>
          <w:tab w:val="clear" w:pos="-2152"/>
          <w:tab w:val="num" w:pos="1619"/>
        </w:tabs>
        <w:spacing w:line="240" w:lineRule="auto"/>
        <w:ind w:left="1619"/>
      </w:pPr>
      <w:r>
        <w:t>For different XR traffic flows belonging to the same Multi-modal service and having different QoS requirements, it should be possible to provide differentiated QoS handling over the air. RAN2 should study if that is possible with current mechanism or new ones are needed</w:t>
      </w:r>
    </w:p>
    <w:p w14:paraId="507C2498" w14:textId="77777777" w:rsidR="001E232A" w:rsidRPr="001E232A" w:rsidRDefault="001E232A" w:rsidP="001E232A">
      <w:pPr>
        <w:pStyle w:val="Agreement"/>
        <w:tabs>
          <w:tab w:val="clear" w:pos="-2152"/>
          <w:tab w:val="num" w:pos="1619"/>
        </w:tabs>
        <w:spacing w:line="240" w:lineRule="auto"/>
        <w:ind w:left="1619"/>
      </w:pPr>
      <w:r w:rsidRPr="001E232A">
        <w:rPr>
          <w:lang w:val="en-US"/>
        </w:rPr>
        <w:t>Existing QoS flow to DRB mapping framework is used as a baseline, i.e. up to gNB how to map QoS flows to DRBs</w:t>
      </w:r>
    </w:p>
    <w:p w14:paraId="565C3264" w14:textId="27ACB24E" w:rsidR="002E12A7" w:rsidRDefault="006A06C3" w:rsidP="001B6510">
      <w:pPr>
        <w:spacing w:before="240"/>
      </w:pPr>
      <w:r>
        <w:rPr>
          <w:rFonts w:eastAsiaTheme="minorEastAsia" w:hint="eastAsia"/>
          <w:lang w:eastAsia="ko-KR"/>
        </w:rPr>
        <w:t>This document discusses how RAN protocols</w:t>
      </w:r>
      <w:r w:rsidR="002E12A7">
        <w:rPr>
          <w:rFonts w:eastAsiaTheme="minorEastAsia" w:hint="eastAsia"/>
          <w:lang w:eastAsia="ko-KR"/>
        </w:rPr>
        <w:t xml:space="preserve"> support the multi-modality </w:t>
      </w:r>
      <w:r>
        <w:t>efficiently and effectively</w:t>
      </w:r>
      <w:r w:rsidR="001E232A">
        <w:t>, in line with the agreements above</w:t>
      </w:r>
      <w:r>
        <w:t xml:space="preserve">. </w:t>
      </w:r>
    </w:p>
    <w:p w14:paraId="2CBFBD62" w14:textId="77777777" w:rsidR="001E232A" w:rsidRPr="002E12A7" w:rsidRDefault="001E232A" w:rsidP="001B6510">
      <w:pPr>
        <w:spacing w:before="240"/>
        <w:rPr>
          <w:rFonts w:eastAsiaTheme="minorEastAsia"/>
          <w:lang w:eastAsia="ko-KR"/>
        </w:rPr>
      </w:pPr>
    </w:p>
    <w:p w14:paraId="070A2445" w14:textId="62790B1A" w:rsidR="002559DF" w:rsidRDefault="00236108" w:rsidP="002559DF">
      <w:pPr>
        <w:pStyle w:val="Heading1"/>
      </w:pPr>
      <w:r>
        <w:lastRenderedPageBreak/>
        <w:t>Preliminary: Multi-Modal Data and Use Case</w:t>
      </w:r>
    </w:p>
    <w:p w14:paraId="22E26DB5" w14:textId="6269B272" w:rsidR="00236108" w:rsidRPr="0058423B" w:rsidRDefault="0058423B" w:rsidP="00236108">
      <w:pPr>
        <w:rPr>
          <w:rFonts w:eastAsiaTheme="minorEastAsia"/>
          <w:lang w:val="en-US" w:eastAsia="ko-KR"/>
        </w:rPr>
      </w:pPr>
      <w:r>
        <w:rPr>
          <w:rFonts w:eastAsiaTheme="minorEastAsia" w:hint="eastAsia"/>
          <w:lang w:val="en-US" w:eastAsia="ko-KR"/>
        </w:rPr>
        <w:t xml:space="preserve">Before we discuss the detail on RAN enhancement, we need to review </w:t>
      </w:r>
      <w:r>
        <w:rPr>
          <w:rFonts w:eastAsiaTheme="minorEastAsia"/>
          <w:lang w:val="en-US" w:eastAsia="ko-KR"/>
        </w:rPr>
        <w:t xml:space="preserve">what is multi-modality and which target use cases exist. </w:t>
      </w:r>
      <w:r w:rsidR="007A17F6">
        <w:rPr>
          <w:rFonts w:eastAsiaTheme="minorEastAsia"/>
          <w:lang w:val="en-US" w:eastAsia="ko-KR"/>
        </w:rPr>
        <w:t>First of all, the definition of multi-modal data is defined in TR 23.700-60 [2]</w:t>
      </w:r>
      <w:r w:rsidR="00AF7DC0">
        <w:rPr>
          <w:rFonts w:eastAsiaTheme="minorEastAsia"/>
          <w:lang w:val="en-US" w:eastAsia="ko-KR"/>
        </w:rPr>
        <w:t>:</w:t>
      </w:r>
    </w:p>
    <w:tbl>
      <w:tblPr>
        <w:tblStyle w:val="TableGrid"/>
        <w:tblW w:w="0" w:type="auto"/>
        <w:tblLook w:val="04A0" w:firstRow="1" w:lastRow="0" w:firstColumn="1" w:lastColumn="0" w:noHBand="0" w:noVBand="1"/>
      </w:tblPr>
      <w:tblGrid>
        <w:gridCol w:w="9016"/>
      </w:tblGrid>
      <w:tr w:rsidR="007A17F6" w14:paraId="48285AAF" w14:textId="77777777" w:rsidTr="007A17F6">
        <w:tc>
          <w:tcPr>
            <w:tcW w:w="9016" w:type="dxa"/>
          </w:tcPr>
          <w:p w14:paraId="79C9A769" w14:textId="5DCB3EF8" w:rsidR="007A17F6" w:rsidRPr="007A17F6" w:rsidRDefault="007A17F6" w:rsidP="007A17F6">
            <w:pPr>
              <w:keepLines/>
            </w:pPr>
            <w:r w:rsidRPr="00BC49C2">
              <w:rPr>
                <w:b/>
              </w:rPr>
              <w:t>Multi-modal Data</w:t>
            </w:r>
            <w:r w:rsidRPr="00BC49C2">
              <w:t>: Multi-modal Data is defined to describe the input data from different kinds of devices/sensors or the output data to different kinds of destinations (e.g</w:t>
            </w:r>
            <w:r>
              <w:t>.</w:t>
            </w:r>
            <w:r w:rsidRPr="00BC49C2">
              <w:t xml:space="preserve"> one or more UEs) required for the same task or application. Multi-modal Data consists of more than one Single-modal Data, and there is strong dependency among each Single-modal Data. Single-modal Data can be seen as one type of data.</w:t>
            </w:r>
          </w:p>
        </w:tc>
      </w:tr>
    </w:tbl>
    <w:p w14:paraId="562EB276" w14:textId="07AF8D87" w:rsidR="00307F06" w:rsidRDefault="00AF7DC0" w:rsidP="00AF7DC0">
      <w:pPr>
        <w:spacing w:before="240"/>
        <w:rPr>
          <w:rFonts w:eastAsiaTheme="minorEastAsia"/>
          <w:lang w:val="en-US" w:eastAsia="ko-KR"/>
        </w:rPr>
      </w:pPr>
      <w:r>
        <w:rPr>
          <w:rFonts w:eastAsiaTheme="minorEastAsia" w:hint="eastAsia"/>
          <w:lang w:val="en-US" w:eastAsia="ko-KR"/>
        </w:rPr>
        <w:t xml:space="preserve">The key </w:t>
      </w:r>
      <w:r>
        <w:rPr>
          <w:rFonts w:eastAsiaTheme="minorEastAsia"/>
          <w:lang w:val="en-US" w:eastAsia="ko-KR"/>
        </w:rPr>
        <w:t xml:space="preserve">characteristic of multi-modal data is dependency among each single-modal data. </w:t>
      </w:r>
      <w:r w:rsidR="00307F06">
        <w:rPr>
          <w:rFonts w:eastAsiaTheme="minorEastAsia"/>
          <w:lang w:val="en-US" w:eastAsia="ko-KR"/>
        </w:rPr>
        <w:t>The next question is what this dependency in detail is. Key Issue #1 in TR 23.700-60 [2] provides an example as follows:</w:t>
      </w:r>
    </w:p>
    <w:tbl>
      <w:tblPr>
        <w:tblStyle w:val="TableGrid"/>
        <w:tblW w:w="0" w:type="auto"/>
        <w:tblLook w:val="04A0" w:firstRow="1" w:lastRow="0" w:firstColumn="1" w:lastColumn="0" w:noHBand="0" w:noVBand="1"/>
      </w:tblPr>
      <w:tblGrid>
        <w:gridCol w:w="9016"/>
      </w:tblGrid>
      <w:tr w:rsidR="00307F06" w14:paraId="4258CFD3" w14:textId="77777777" w:rsidTr="00307F06">
        <w:tc>
          <w:tcPr>
            <w:tcW w:w="9016" w:type="dxa"/>
          </w:tcPr>
          <w:p w14:paraId="7620BD3C" w14:textId="77777777" w:rsidR="00307F06" w:rsidRPr="00307F06" w:rsidRDefault="00307F06" w:rsidP="00307F06">
            <w:pPr>
              <w:overflowPunct/>
              <w:autoSpaceDE/>
              <w:autoSpaceDN/>
              <w:adjustRightInd/>
              <w:textAlignment w:val="auto"/>
              <w:rPr>
                <w:rFonts w:eastAsia="SimSun"/>
                <w:lang w:eastAsia="zh-CN"/>
              </w:rPr>
            </w:pPr>
            <w:r w:rsidRPr="00307F06">
              <w:rPr>
                <w:rFonts w:eastAsia="SimSun"/>
                <w:lang w:eastAsia="zh-CN"/>
              </w:rPr>
              <w:t>The application client(s) of the different types of data of one application may be located at one UE. In another case, there are multiple types of devices, e.g. VR glasses, gloves and other devices that support haptic and/or kinaesthetic modalities, and these devices connect through wireline to a single UE that can access the 5GS.</w:t>
            </w:r>
          </w:p>
          <w:p w14:paraId="610890E5" w14:textId="77777777" w:rsidR="00307F06" w:rsidRPr="00307F06" w:rsidRDefault="00307F06" w:rsidP="00307F06">
            <w:pPr>
              <w:overflowPunct/>
              <w:autoSpaceDE/>
              <w:autoSpaceDN/>
              <w:adjustRightInd/>
              <w:textAlignment w:val="auto"/>
              <w:rPr>
                <w:rFonts w:eastAsia="SimSun"/>
                <w:lang w:eastAsia="zh-CN"/>
              </w:rPr>
            </w:pPr>
            <w:r w:rsidRPr="00307F06">
              <w:rPr>
                <w:rFonts w:eastAsia="SimSun"/>
                <w:lang w:eastAsia="zh-CN"/>
              </w:rPr>
              <w:t>The objective of this Key Issue is to study how to enhance 5GS to better support the coordinated delivery of application traffic streams that are related to each other</w:t>
            </w:r>
            <w:r w:rsidRPr="00307F06">
              <w:rPr>
                <w:rFonts w:eastAsia="SimSun"/>
                <w:lang w:eastAsia="ja-JP"/>
              </w:rPr>
              <w:t xml:space="preserve"> </w:t>
            </w:r>
            <w:r w:rsidRPr="00307F06">
              <w:rPr>
                <w:rFonts w:eastAsia="SimSun"/>
                <w:lang w:eastAsia="zh-CN"/>
              </w:rPr>
              <w:t>and belong to a single UE. In particular, this key issue will study:</w:t>
            </w:r>
          </w:p>
          <w:p w14:paraId="20AB82D3" w14:textId="77777777" w:rsidR="00307F06" w:rsidRPr="00307F06" w:rsidRDefault="00307F06" w:rsidP="00307F06">
            <w:pPr>
              <w:ind w:left="568" w:hanging="284"/>
              <w:rPr>
                <w:lang w:eastAsia="en-GB"/>
              </w:rPr>
            </w:pPr>
            <w:r w:rsidRPr="00307F06">
              <w:rPr>
                <w:lang w:eastAsia="en-GB"/>
              </w:rPr>
              <w:t>-</w:t>
            </w:r>
            <w:r w:rsidRPr="00307F06">
              <w:rPr>
                <w:lang w:eastAsia="en-GB"/>
              </w:rPr>
              <w:tab/>
              <w:t xml:space="preserve">Whether and how to enable, for a single UE, policy enhancements for </w:t>
            </w:r>
            <w:r w:rsidRPr="00307F06">
              <w:rPr>
                <w:highlight w:val="yellow"/>
                <w:lang w:eastAsia="en-GB"/>
              </w:rPr>
              <w:t>delivering related tactile and multi-modal data (e.g. audio, video and haptic data related to a specific time) for an application to the user at a similar time (e.g. QoS policy coordination).</w:t>
            </w:r>
          </w:p>
          <w:p w14:paraId="6EC6A620" w14:textId="77777777" w:rsidR="00307F06" w:rsidRPr="00307F06" w:rsidRDefault="00307F06" w:rsidP="00307F06">
            <w:pPr>
              <w:ind w:left="851" w:hanging="284"/>
              <w:rPr>
                <w:lang w:eastAsia="en-GB"/>
              </w:rPr>
            </w:pPr>
            <w:r w:rsidRPr="00307F06">
              <w:rPr>
                <w:lang w:eastAsia="en-GB"/>
              </w:rPr>
              <w:t>-</w:t>
            </w:r>
            <w:r w:rsidRPr="00307F06">
              <w:rPr>
                <w:lang w:eastAsia="en-GB"/>
              </w:rPr>
              <w:tab/>
              <w:t>Potential enhancements to policy control to support coordination handling at the application.</w:t>
            </w:r>
          </w:p>
          <w:p w14:paraId="42A4AB9F" w14:textId="103D77EC" w:rsidR="00307F06" w:rsidRPr="00307F06" w:rsidRDefault="00307F06" w:rsidP="00307F06">
            <w:pPr>
              <w:ind w:left="568" w:hanging="284"/>
              <w:rPr>
                <w:rFonts w:eastAsiaTheme="minorEastAsia"/>
                <w:lang w:eastAsia="ko-KR"/>
              </w:rPr>
            </w:pPr>
            <w:r w:rsidRPr="00307F06">
              <w:rPr>
                <w:lang w:eastAsia="en-GB"/>
              </w:rPr>
              <w:t>-</w:t>
            </w:r>
            <w:r w:rsidRPr="00307F06">
              <w:rPr>
                <w:lang w:eastAsia="en-GB"/>
              </w:rPr>
              <w:tab/>
              <w:t xml:space="preserve">Whether and how interaction between AF and 5GS is performed </w:t>
            </w:r>
            <w:r w:rsidRPr="00307F06">
              <w:rPr>
                <w:highlight w:val="yellow"/>
                <w:lang w:eastAsia="en-GB"/>
              </w:rPr>
              <w:t>for application synchronization</w:t>
            </w:r>
            <w:r w:rsidRPr="00307F06">
              <w:rPr>
                <w:lang w:eastAsia="en-GB"/>
              </w:rPr>
              <w:t xml:space="preserve"> and QoS policy coordination between multiple QoS flows of a single UE.</w:t>
            </w:r>
          </w:p>
        </w:tc>
      </w:tr>
    </w:tbl>
    <w:p w14:paraId="59EE4F57" w14:textId="137CD529" w:rsidR="00FB4D07" w:rsidRDefault="00307F06" w:rsidP="00AF7DC0">
      <w:pPr>
        <w:spacing w:before="240"/>
        <w:rPr>
          <w:rFonts w:eastAsiaTheme="minorEastAsia"/>
          <w:lang w:val="en-US" w:eastAsia="ko-KR"/>
        </w:rPr>
      </w:pPr>
      <w:r>
        <w:rPr>
          <w:rFonts w:eastAsiaTheme="minorEastAsia" w:hint="eastAsia"/>
          <w:lang w:val="en-US" w:eastAsia="ko-KR"/>
        </w:rPr>
        <w:t>The m</w:t>
      </w:r>
      <w:r>
        <w:rPr>
          <w:rFonts w:eastAsiaTheme="minorEastAsia"/>
          <w:lang w:val="en-US" w:eastAsia="ko-KR"/>
        </w:rPr>
        <w:t>ajor consideration is synchronized delivery, i.e. delivery of multi-modal data to the use</w:t>
      </w:r>
      <w:r w:rsidR="008A72D9">
        <w:rPr>
          <w:rFonts w:eastAsiaTheme="minorEastAsia"/>
          <w:lang w:val="en-US" w:eastAsia="ko-KR"/>
        </w:rPr>
        <w:t>r</w:t>
      </w:r>
      <w:r>
        <w:rPr>
          <w:rFonts w:eastAsiaTheme="minorEastAsia"/>
          <w:lang w:val="en-US" w:eastAsia="ko-KR"/>
        </w:rPr>
        <w:t xml:space="preserve"> at a similar time, which is called “QoS policy coordination.” This is the scheduler’s responsibility in RAN scheduler, i.e. gNB, so the dependency ca</w:t>
      </w:r>
      <w:r w:rsidR="00AF7DC0">
        <w:rPr>
          <w:rFonts w:eastAsiaTheme="minorEastAsia"/>
          <w:lang w:val="en-US" w:eastAsia="ko-KR"/>
        </w:rPr>
        <w:t xml:space="preserve">n be used at </w:t>
      </w:r>
      <w:r>
        <w:rPr>
          <w:rFonts w:eastAsiaTheme="minorEastAsia"/>
          <w:lang w:val="en-US" w:eastAsia="ko-KR"/>
        </w:rPr>
        <w:t>the gNB</w:t>
      </w:r>
      <w:r w:rsidR="00AF7DC0">
        <w:rPr>
          <w:rFonts w:eastAsiaTheme="minorEastAsia"/>
          <w:lang w:val="en-US" w:eastAsia="ko-KR"/>
        </w:rPr>
        <w:t xml:space="preserve"> to support efficient scheduling of radio resources. </w:t>
      </w:r>
      <w:r w:rsidR="0068401F">
        <w:rPr>
          <w:rFonts w:eastAsiaTheme="minorEastAsia"/>
          <w:lang w:val="en-US" w:eastAsia="ko-KR"/>
        </w:rPr>
        <w:t>Thus, the following two observations should be the direction of RAN enhancement related to multi-modality support in Rel-19 XR.</w:t>
      </w:r>
    </w:p>
    <w:p w14:paraId="251D6A34" w14:textId="7E103A75" w:rsidR="00307F06" w:rsidRPr="00307F06" w:rsidRDefault="00307F06" w:rsidP="00AF7DC0">
      <w:pPr>
        <w:spacing w:before="240"/>
        <w:rPr>
          <w:rFonts w:eastAsiaTheme="minorEastAsia"/>
          <w:b/>
          <w:lang w:val="en-US" w:eastAsia="ko-KR"/>
        </w:rPr>
      </w:pPr>
      <w:r w:rsidRPr="00AF7DC0">
        <w:rPr>
          <w:rFonts w:eastAsiaTheme="minorEastAsia"/>
          <w:b/>
          <w:lang w:val="en-US" w:eastAsia="ko-KR"/>
        </w:rPr>
        <w:t xml:space="preserve">Observation 1. </w:t>
      </w:r>
      <w:r>
        <w:rPr>
          <w:rFonts w:eastAsiaTheme="minorEastAsia"/>
          <w:b/>
          <w:lang w:val="en-US" w:eastAsia="ko-KR"/>
        </w:rPr>
        <w:t>The major consideration of dependency is synchronized delivery of multi-modal data.</w:t>
      </w:r>
    </w:p>
    <w:p w14:paraId="2D746765" w14:textId="38D6A550" w:rsidR="00AF7DC0" w:rsidRPr="00AF7DC0" w:rsidRDefault="00AF7DC0" w:rsidP="00AF7DC0">
      <w:pPr>
        <w:spacing w:before="240"/>
        <w:rPr>
          <w:rFonts w:eastAsiaTheme="minorEastAsia"/>
          <w:b/>
          <w:lang w:val="en-US" w:eastAsia="ko-KR"/>
        </w:rPr>
      </w:pPr>
      <w:r w:rsidRPr="00AF7DC0">
        <w:rPr>
          <w:rFonts w:eastAsiaTheme="minorEastAsia"/>
          <w:b/>
          <w:lang w:val="en-US" w:eastAsia="ko-KR"/>
        </w:rPr>
        <w:t xml:space="preserve">Observation </w:t>
      </w:r>
      <w:r w:rsidR="00307F06">
        <w:rPr>
          <w:rFonts w:eastAsiaTheme="minorEastAsia"/>
          <w:b/>
          <w:lang w:val="en-US" w:eastAsia="ko-KR"/>
        </w:rPr>
        <w:t>2</w:t>
      </w:r>
      <w:r w:rsidRPr="00AF7DC0">
        <w:rPr>
          <w:rFonts w:eastAsiaTheme="minorEastAsia"/>
          <w:b/>
          <w:lang w:val="en-US" w:eastAsia="ko-KR"/>
        </w:rPr>
        <w:t>. Dependency among each single-modal data can be used by gNB to support efficient scheduling of radio resources.</w:t>
      </w:r>
    </w:p>
    <w:p w14:paraId="18E46FF3" w14:textId="77777777" w:rsidR="00AF7DC0" w:rsidRDefault="00AF7DC0" w:rsidP="001B6510">
      <w:pPr>
        <w:jc w:val="both"/>
      </w:pPr>
    </w:p>
    <w:p w14:paraId="4AECF5AF" w14:textId="592C9E15" w:rsidR="00FB0E41" w:rsidRDefault="00236108" w:rsidP="00255CEA">
      <w:pPr>
        <w:pStyle w:val="Heading1"/>
        <w:jc w:val="both"/>
      </w:pPr>
      <w:r w:rsidRPr="00C93DB7">
        <w:t>Discussion</w:t>
      </w:r>
    </w:p>
    <w:p w14:paraId="057BBA0B" w14:textId="62154918" w:rsidR="00FB0E41" w:rsidRPr="00FB0E41" w:rsidRDefault="00FB0E41" w:rsidP="00FB0E41">
      <w:pPr>
        <w:pStyle w:val="Heading2"/>
        <w:rPr>
          <w:rFonts w:eastAsiaTheme="minorEastAsia"/>
          <w:lang w:eastAsia="ko-KR"/>
        </w:rPr>
      </w:pPr>
      <w:r>
        <w:rPr>
          <w:rFonts w:eastAsiaTheme="minorEastAsia"/>
          <w:lang w:eastAsia="ko-KR"/>
        </w:rPr>
        <w:t>Multi-modality Modeling</w:t>
      </w:r>
      <w:r w:rsidR="008F6911">
        <w:rPr>
          <w:rFonts w:eastAsiaTheme="minorEastAsia"/>
          <w:lang w:eastAsia="ko-KR"/>
        </w:rPr>
        <w:t xml:space="preserve"> and Mapping</w:t>
      </w:r>
      <w:r>
        <w:rPr>
          <w:rFonts w:eastAsiaTheme="minorEastAsia"/>
          <w:lang w:eastAsia="ko-KR"/>
        </w:rPr>
        <w:t xml:space="preserve"> in RAN Protocol</w:t>
      </w:r>
    </w:p>
    <w:p w14:paraId="0B03DB59" w14:textId="77777777" w:rsidR="00C326DF" w:rsidRDefault="00C326DF" w:rsidP="00C326DF">
      <w:pPr>
        <w:jc w:val="both"/>
        <w:rPr>
          <w:rFonts w:eastAsiaTheme="minorEastAsia"/>
          <w:lang w:eastAsia="ko-KR"/>
        </w:rPr>
      </w:pPr>
      <w:r>
        <w:rPr>
          <w:rFonts w:eastAsiaTheme="minorEastAsia"/>
          <w:lang w:eastAsia="ko-KR"/>
        </w:rPr>
        <w:t>As already agreed at RAN2#125-bis:</w:t>
      </w:r>
    </w:p>
    <w:p w14:paraId="2E02AA91" w14:textId="77777777" w:rsidR="00C326DF" w:rsidRPr="001E232A" w:rsidRDefault="00C326DF" w:rsidP="00C326DF">
      <w:pPr>
        <w:pStyle w:val="Agreement"/>
        <w:tabs>
          <w:tab w:val="clear" w:pos="-2152"/>
          <w:tab w:val="num" w:pos="1619"/>
        </w:tabs>
        <w:spacing w:line="240" w:lineRule="auto"/>
        <w:ind w:left="1619"/>
      </w:pPr>
      <w:r w:rsidRPr="001E232A">
        <w:rPr>
          <w:lang w:val="en-US"/>
        </w:rPr>
        <w:t>Existing QoS flow to DRB mapping framework is used as a baseline, i.e. up to gNB how to map QoS flows to DRBs</w:t>
      </w:r>
    </w:p>
    <w:p w14:paraId="0550627E" w14:textId="77777777" w:rsidR="00C326DF" w:rsidRDefault="00C326DF" w:rsidP="0035066F">
      <w:pPr>
        <w:jc w:val="both"/>
        <w:rPr>
          <w:rFonts w:eastAsiaTheme="minorEastAsia"/>
          <w:lang w:eastAsia="ko-KR"/>
        </w:rPr>
      </w:pPr>
    </w:p>
    <w:p w14:paraId="12546574" w14:textId="28B1D826" w:rsidR="00C326DF" w:rsidRDefault="0035066F" w:rsidP="0035066F">
      <w:pPr>
        <w:jc w:val="both"/>
        <w:rPr>
          <w:rFonts w:eastAsiaTheme="minorEastAsia"/>
          <w:lang w:eastAsia="ko-KR"/>
        </w:rPr>
      </w:pPr>
      <w:r>
        <w:rPr>
          <w:rFonts w:eastAsiaTheme="minorEastAsia" w:hint="eastAsia"/>
          <w:lang w:eastAsia="ko-KR"/>
        </w:rPr>
        <w:t xml:space="preserve">As mentioned in the previous section, </w:t>
      </w:r>
      <w:r>
        <w:rPr>
          <w:rFonts w:eastAsiaTheme="minorEastAsia"/>
          <w:lang w:eastAsia="ko-KR"/>
        </w:rPr>
        <w:t>t</w:t>
      </w:r>
      <w:r w:rsidR="00FB0E41" w:rsidRPr="0035066F">
        <w:rPr>
          <w:rFonts w:eastAsiaTheme="minorEastAsia"/>
          <w:lang w:eastAsia="ko-KR"/>
        </w:rPr>
        <w:t>he key issue #1 in TR23.700-60 specifies that similar traffic del</w:t>
      </w:r>
      <w:r w:rsidRPr="0035066F">
        <w:rPr>
          <w:rFonts w:eastAsiaTheme="minorEastAsia"/>
          <w:lang w:eastAsia="ko-KR"/>
        </w:rPr>
        <w:t xml:space="preserve">ivery time </w:t>
      </w:r>
      <w:r w:rsidR="00FB0E41" w:rsidRPr="0035066F">
        <w:rPr>
          <w:rFonts w:eastAsiaTheme="minorEastAsia"/>
          <w:lang w:eastAsia="ko-KR"/>
        </w:rPr>
        <w:t>is important</w:t>
      </w:r>
      <w:r w:rsidRPr="0035066F">
        <w:rPr>
          <w:rFonts w:eastAsiaTheme="minorEastAsia"/>
          <w:lang w:eastAsia="ko-KR"/>
        </w:rPr>
        <w:t xml:space="preserve"> for multi-modal data. </w:t>
      </w:r>
      <w:r w:rsidR="00FB0E41" w:rsidRPr="0035066F">
        <w:rPr>
          <w:rFonts w:eastAsiaTheme="minorEastAsia" w:hint="eastAsia"/>
          <w:lang w:eastAsia="ko-KR"/>
        </w:rPr>
        <w:t xml:space="preserve">This means that in-sequence delivery </w:t>
      </w:r>
      <w:r w:rsidRPr="0035066F">
        <w:rPr>
          <w:rFonts w:eastAsiaTheme="minorEastAsia"/>
          <w:lang w:eastAsia="ko-KR"/>
        </w:rPr>
        <w:t>needs to</w:t>
      </w:r>
      <w:r w:rsidR="00FB0E41" w:rsidRPr="0035066F">
        <w:rPr>
          <w:rFonts w:eastAsiaTheme="minorEastAsia" w:hint="eastAsia"/>
          <w:lang w:eastAsia="ko-KR"/>
        </w:rPr>
        <w:t xml:space="preserve"> be guaranteed. </w:t>
      </w:r>
      <w:r w:rsidR="00C326DF">
        <w:rPr>
          <w:rFonts w:eastAsiaTheme="minorEastAsia"/>
          <w:lang w:eastAsia="ko-KR"/>
        </w:rPr>
        <w:t>One open issue here</w:t>
      </w:r>
      <w:r w:rsidR="00C326DF" w:rsidRPr="00C326DF">
        <w:rPr>
          <w:rFonts w:eastAsiaTheme="minorEastAsia"/>
          <w:lang w:eastAsia="ko-KR"/>
        </w:rPr>
        <w:t xml:space="preserve"> is whether a multi-modal inter-dependency service can be served by multiple DRBs. </w:t>
      </w:r>
    </w:p>
    <w:p w14:paraId="49BDDF61" w14:textId="6D7F0D14" w:rsidR="00C326DF" w:rsidRDefault="006052CD" w:rsidP="0035066F">
      <w:pPr>
        <w:jc w:val="both"/>
        <w:rPr>
          <w:rFonts w:eastAsiaTheme="minorEastAsia"/>
          <w:lang w:eastAsia="ko-KR"/>
        </w:rPr>
      </w:pPr>
      <w:r>
        <w:rPr>
          <w:rFonts w:eastAsiaTheme="minorEastAsia"/>
          <w:lang w:eastAsia="ko-KR"/>
        </w:rPr>
        <w:lastRenderedPageBreak/>
        <w:t>Our</w:t>
      </w:r>
      <w:r w:rsidRPr="00C326DF">
        <w:rPr>
          <w:rFonts w:eastAsiaTheme="minorEastAsia"/>
          <w:lang w:eastAsia="ko-KR"/>
        </w:rPr>
        <w:t xml:space="preserve"> view is that traffic synchronization </w:t>
      </w:r>
      <w:r>
        <w:rPr>
          <w:rFonts w:eastAsiaTheme="minorEastAsia"/>
          <w:lang w:eastAsia="ko-KR"/>
        </w:rPr>
        <w:t>requires</w:t>
      </w:r>
      <w:r w:rsidRPr="00C326DF">
        <w:rPr>
          <w:rFonts w:eastAsiaTheme="minorEastAsia"/>
          <w:lang w:eastAsia="ko-KR"/>
        </w:rPr>
        <w:t xml:space="preserve"> in-sequence delivery</w:t>
      </w:r>
      <w:r>
        <w:rPr>
          <w:rFonts w:eastAsiaTheme="minorEastAsia"/>
          <w:lang w:eastAsia="ko-KR"/>
        </w:rPr>
        <w:t xml:space="preserve">. </w:t>
      </w:r>
      <w:r w:rsidR="00C326DF">
        <w:rPr>
          <w:rFonts w:eastAsiaTheme="minorEastAsia"/>
          <w:lang w:eastAsia="ko-KR"/>
        </w:rPr>
        <w:t xml:space="preserve">We would </w:t>
      </w:r>
      <w:r>
        <w:rPr>
          <w:rFonts w:eastAsiaTheme="minorEastAsia"/>
          <w:lang w:eastAsia="ko-KR"/>
        </w:rPr>
        <w:t xml:space="preserve">therefore </w:t>
      </w:r>
      <w:r w:rsidR="00C326DF">
        <w:rPr>
          <w:rFonts w:eastAsiaTheme="minorEastAsia"/>
          <w:lang w:eastAsia="ko-KR"/>
        </w:rPr>
        <w:t>first like to confirm the following:</w:t>
      </w:r>
    </w:p>
    <w:p w14:paraId="57B654AB" w14:textId="16FEEB0A" w:rsidR="00C326DF" w:rsidRDefault="00C326DF" w:rsidP="00C326DF">
      <w:pPr>
        <w:jc w:val="both"/>
        <w:rPr>
          <w:rFonts w:eastAsiaTheme="minorEastAsia"/>
          <w:b/>
          <w:lang w:eastAsia="ko-KR"/>
        </w:rPr>
      </w:pPr>
      <w:r>
        <w:rPr>
          <w:rFonts w:eastAsiaTheme="minorEastAsia"/>
          <w:b/>
          <w:lang w:eastAsia="ko-KR"/>
        </w:rPr>
        <w:t xml:space="preserve">Proposal </w:t>
      </w:r>
      <w:r w:rsidR="00FC43E7">
        <w:rPr>
          <w:rFonts w:eastAsiaTheme="minorEastAsia"/>
          <w:b/>
          <w:lang w:eastAsia="ko-KR"/>
        </w:rPr>
        <w:t>1</w:t>
      </w:r>
      <w:r w:rsidRPr="00C326DF">
        <w:rPr>
          <w:rFonts w:eastAsiaTheme="minorEastAsia"/>
          <w:b/>
          <w:lang w:eastAsia="ko-KR"/>
        </w:rPr>
        <w:t>. RAN2 to confirm that reordering is a prerequisite of a multi-modal inter-dependency service requiring traffic synchronization.</w:t>
      </w:r>
    </w:p>
    <w:p w14:paraId="73055667" w14:textId="1A1A4824" w:rsidR="00C326DF" w:rsidRPr="0035066F" w:rsidRDefault="00FB0E41" w:rsidP="0035066F">
      <w:pPr>
        <w:jc w:val="both"/>
        <w:rPr>
          <w:rFonts w:eastAsiaTheme="minorEastAsia"/>
          <w:lang w:eastAsia="ko-KR"/>
        </w:rPr>
      </w:pPr>
      <w:r w:rsidRPr="0035066F">
        <w:rPr>
          <w:rFonts w:eastAsiaTheme="minorEastAsia"/>
          <w:lang w:eastAsia="ko-KR"/>
        </w:rPr>
        <w:t>Since in-sequence delivery is a PDCP feature at AS, it is natural to serve multi-modal inter-dependent traffic by the same DRB.</w:t>
      </w:r>
      <w:r w:rsidR="0035066F" w:rsidRPr="0035066F">
        <w:rPr>
          <w:rFonts w:eastAsiaTheme="minorEastAsia"/>
          <w:lang w:eastAsia="ko-KR"/>
        </w:rPr>
        <w:t xml:space="preserve"> On the contrary, QoS flows served by different DRB</w:t>
      </w:r>
      <w:r w:rsidR="00490930">
        <w:rPr>
          <w:rFonts w:eastAsiaTheme="minorEastAsia"/>
          <w:lang w:eastAsia="ko-KR"/>
        </w:rPr>
        <w:t>s</w:t>
      </w:r>
      <w:r w:rsidR="0035066F" w:rsidRPr="0035066F">
        <w:rPr>
          <w:rFonts w:eastAsiaTheme="minorEastAsia"/>
          <w:lang w:eastAsia="ko-KR"/>
        </w:rPr>
        <w:t xml:space="preserve"> can be interpreted as independent traffic flows without inter-dependency.</w:t>
      </w:r>
      <w:r w:rsidR="00C326DF">
        <w:rPr>
          <w:rFonts w:eastAsiaTheme="minorEastAsia"/>
          <w:lang w:eastAsia="ko-KR"/>
        </w:rPr>
        <w:t xml:space="preserve"> We therefore propose:</w:t>
      </w:r>
    </w:p>
    <w:p w14:paraId="27F067DC" w14:textId="251D038E" w:rsidR="00FB0E41" w:rsidRPr="0035066F" w:rsidRDefault="00FB0E41" w:rsidP="0035066F">
      <w:pPr>
        <w:jc w:val="both"/>
        <w:rPr>
          <w:rFonts w:eastAsiaTheme="minorEastAsia"/>
          <w:b/>
          <w:lang w:eastAsia="ko-KR"/>
        </w:rPr>
      </w:pPr>
      <w:r w:rsidRPr="0035066F">
        <w:rPr>
          <w:rFonts w:eastAsiaTheme="minorEastAsia" w:hint="eastAsia"/>
          <w:b/>
          <w:lang w:eastAsia="ko-KR"/>
        </w:rPr>
        <w:t xml:space="preserve">Proposal </w:t>
      </w:r>
      <w:r w:rsidR="00FC43E7">
        <w:rPr>
          <w:rFonts w:eastAsiaTheme="minorEastAsia"/>
          <w:b/>
          <w:lang w:eastAsia="ko-KR"/>
        </w:rPr>
        <w:t>2</w:t>
      </w:r>
      <w:r w:rsidRPr="0035066F">
        <w:rPr>
          <w:rFonts w:eastAsiaTheme="minorEastAsia" w:hint="eastAsia"/>
          <w:b/>
          <w:lang w:eastAsia="ko-KR"/>
        </w:rPr>
        <w:t xml:space="preserve">. In Rel-19 XR, </w:t>
      </w:r>
      <w:r w:rsidR="0035066F" w:rsidRPr="0035066F">
        <w:rPr>
          <w:rFonts w:eastAsiaTheme="minorEastAsia"/>
          <w:b/>
          <w:lang w:eastAsia="ko-KR"/>
        </w:rPr>
        <w:t xml:space="preserve">RAN2 enhancement of multi-modality will focus on </w:t>
      </w:r>
      <w:r w:rsidRPr="0035066F">
        <w:rPr>
          <w:rFonts w:eastAsiaTheme="minorEastAsia" w:hint="eastAsia"/>
          <w:b/>
          <w:lang w:eastAsia="ko-KR"/>
        </w:rPr>
        <w:t>multi-modal inter-dependent traffic is served by</w:t>
      </w:r>
      <w:r w:rsidRPr="0035066F">
        <w:rPr>
          <w:rFonts w:eastAsiaTheme="minorEastAsia"/>
          <w:b/>
          <w:lang w:eastAsia="ko-KR"/>
        </w:rPr>
        <w:t xml:space="preserve"> the same DRB.</w:t>
      </w:r>
      <w:r w:rsidR="00DF43A4">
        <w:rPr>
          <w:rFonts w:eastAsiaTheme="minorEastAsia"/>
          <w:b/>
          <w:lang w:eastAsia="ko-KR"/>
        </w:rPr>
        <w:t xml:space="preserve"> RAN2 specification</w:t>
      </w:r>
      <w:r w:rsidR="00DF43A4" w:rsidRPr="0035066F">
        <w:rPr>
          <w:rFonts w:eastAsiaTheme="minorEastAsia"/>
          <w:b/>
          <w:lang w:eastAsia="ko-KR"/>
        </w:rPr>
        <w:t xml:space="preserve"> does not support inter-dependency procedure</w:t>
      </w:r>
      <w:r w:rsidR="00DF43A4">
        <w:rPr>
          <w:rFonts w:eastAsiaTheme="minorEastAsia"/>
          <w:b/>
          <w:lang w:eastAsia="ko-KR"/>
        </w:rPr>
        <w:t xml:space="preserve"> across DRBs</w:t>
      </w:r>
      <w:r w:rsidR="00DF43A4" w:rsidRPr="0035066F">
        <w:rPr>
          <w:rFonts w:eastAsiaTheme="minorEastAsia"/>
          <w:b/>
          <w:lang w:eastAsia="ko-KR"/>
        </w:rPr>
        <w:t>.</w:t>
      </w:r>
    </w:p>
    <w:p w14:paraId="280E947C" w14:textId="4F45B4F8" w:rsidR="00FB0E41" w:rsidRDefault="00FB0E41" w:rsidP="001B6510">
      <w:pPr>
        <w:jc w:val="both"/>
      </w:pPr>
    </w:p>
    <w:p w14:paraId="5F59E224" w14:textId="13BB1FCB" w:rsidR="008F6911" w:rsidRPr="00FB0E41" w:rsidRDefault="00BF3A4B" w:rsidP="008F6911">
      <w:pPr>
        <w:pStyle w:val="Heading2"/>
        <w:rPr>
          <w:rFonts w:eastAsiaTheme="minorEastAsia"/>
          <w:lang w:eastAsia="ko-KR"/>
        </w:rPr>
      </w:pPr>
      <w:r>
        <w:rPr>
          <w:rFonts w:eastAsiaTheme="minorEastAsia"/>
          <w:lang w:eastAsia="ko-KR"/>
        </w:rPr>
        <w:t>NW Awareness of Multi-Modal</w:t>
      </w:r>
      <w:r w:rsidR="00A46AA4">
        <w:rPr>
          <w:rFonts w:eastAsiaTheme="minorEastAsia"/>
          <w:lang w:eastAsia="ko-KR"/>
        </w:rPr>
        <w:t xml:space="preserve"> Data</w:t>
      </w:r>
    </w:p>
    <w:p w14:paraId="5596E482" w14:textId="3B93F269" w:rsidR="00A46AA4" w:rsidRDefault="00796A35" w:rsidP="00A46AA4">
      <w:pPr>
        <w:spacing w:before="240"/>
        <w:jc w:val="both"/>
        <w:rPr>
          <w:rFonts w:eastAsiaTheme="minorEastAsia"/>
          <w:lang w:val="en-US" w:eastAsia="ko-KR"/>
        </w:rPr>
      </w:pPr>
      <w:r>
        <w:rPr>
          <w:rFonts w:eastAsiaTheme="minorEastAsia"/>
          <w:lang w:val="en-US" w:eastAsia="ko-KR"/>
        </w:rPr>
        <w:t>As quoted above, RAN2#125-bis made the following agreement:</w:t>
      </w:r>
    </w:p>
    <w:p w14:paraId="2A5BA770" w14:textId="77777777" w:rsidR="00796A35" w:rsidRDefault="00796A35" w:rsidP="00796A35">
      <w:pPr>
        <w:pStyle w:val="Agreement"/>
        <w:tabs>
          <w:tab w:val="clear" w:pos="-2152"/>
          <w:tab w:val="num" w:pos="1619"/>
        </w:tabs>
        <w:spacing w:line="240" w:lineRule="auto"/>
        <w:ind w:left="1619"/>
      </w:pPr>
      <w:r>
        <w:t>For the purpose of study, RAN2 assumes that UE and gNB have some kind of multi-modal information. FFS what information is needed/useful, e.g. just mulit-0modal ID, association between the flow, synchronization requirement etc.</w:t>
      </w:r>
    </w:p>
    <w:p w14:paraId="3B9DA77C" w14:textId="77777777" w:rsidR="00796A35" w:rsidRDefault="00796A35" w:rsidP="00A46AA4">
      <w:pPr>
        <w:spacing w:before="240"/>
        <w:jc w:val="both"/>
        <w:rPr>
          <w:rFonts w:eastAsiaTheme="minorEastAsia"/>
          <w:lang w:val="en-US" w:eastAsia="ko-KR"/>
        </w:rPr>
      </w:pPr>
      <w:r>
        <w:rPr>
          <w:rFonts w:eastAsiaTheme="minorEastAsia"/>
          <w:lang w:val="en-US" w:eastAsia="ko-KR"/>
        </w:rPr>
        <w:t xml:space="preserve">Traditionally, data scheduling in RAN is always under network control based on gNB’s configuration of radio resource and scheduling mechanisms. </w:t>
      </w:r>
      <w:r w:rsidRPr="000E062E">
        <w:rPr>
          <w:rFonts w:eastAsiaTheme="minorEastAsia"/>
          <w:lang w:val="en-US" w:eastAsia="ko-KR"/>
        </w:rPr>
        <w:t>Since the direction of multi-modality support in RAN is related to data scheduling, gNB needs to know the existence of data for multi-modal application</w:t>
      </w:r>
      <w:r>
        <w:rPr>
          <w:rFonts w:eastAsiaTheme="minorEastAsia"/>
          <w:lang w:val="en-US" w:eastAsia="ko-KR"/>
        </w:rPr>
        <w:t>, and this is what the agreement immediately above captures</w:t>
      </w:r>
      <w:r w:rsidRPr="000E062E">
        <w:rPr>
          <w:rFonts w:eastAsiaTheme="minorEastAsia"/>
          <w:lang w:val="en-US" w:eastAsia="ko-KR"/>
        </w:rPr>
        <w:t xml:space="preserve">. </w:t>
      </w:r>
    </w:p>
    <w:p w14:paraId="363BACA9" w14:textId="10A6EC05" w:rsidR="00796A35" w:rsidRDefault="00796A35" w:rsidP="00A46AA4">
      <w:pPr>
        <w:spacing w:before="240"/>
        <w:jc w:val="both"/>
        <w:rPr>
          <w:rFonts w:eastAsiaTheme="minorEastAsia"/>
          <w:lang w:val="en-US" w:eastAsia="ko-KR"/>
        </w:rPr>
      </w:pPr>
      <w:r w:rsidRPr="000E062E">
        <w:rPr>
          <w:rFonts w:eastAsiaTheme="minorEastAsia"/>
          <w:lang w:val="en-US" w:eastAsia="ko-KR"/>
        </w:rPr>
        <w:t xml:space="preserve">However, gNB may not know multi-modal inter-dependency, as </w:t>
      </w:r>
      <w:r w:rsidR="00B244FD">
        <w:rPr>
          <w:rFonts w:eastAsiaTheme="minorEastAsia"/>
          <w:lang w:val="en-US" w:eastAsia="ko-KR"/>
        </w:rPr>
        <w:t xml:space="preserve">there is </w:t>
      </w:r>
      <w:r w:rsidRPr="000E062E">
        <w:rPr>
          <w:rFonts w:eastAsiaTheme="minorEastAsia"/>
          <w:lang w:val="en-US" w:eastAsia="ko-KR"/>
        </w:rPr>
        <w:t>no CN spec support. At this moment, UE is the only entity which can indicate this information to the gNB. Thus, we see that the UE needs to provide information on multi-modality association by uplink assistance signaling. The relevant information to be reported can be QFIs and association information.</w:t>
      </w:r>
    </w:p>
    <w:p w14:paraId="07C753A5" w14:textId="1C5D6FFD" w:rsidR="00D37F47" w:rsidRPr="000E062E" w:rsidRDefault="00D37F47" w:rsidP="00A46AA4">
      <w:pPr>
        <w:spacing w:before="240"/>
        <w:jc w:val="both"/>
        <w:rPr>
          <w:rFonts w:eastAsiaTheme="minorEastAsia"/>
          <w:lang w:val="en-US" w:eastAsia="ko-KR"/>
        </w:rPr>
      </w:pPr>
      <w:r>
        <w:rPr>
          <w:rFonts w:eastAsiaTheme="minorEastAsia"/>
          <w:lang w:val="en-US" w:eastAsia="ko-KR"/>
        </w:rPr>
        <w:t>To address the FFS in the above agreement, we propose the following:</w:t>
      </w:r>
    </w:p>
    <w:p w14:paraId="4711CF49" w14:textId="529B6873" w:rsidR="00FB0E41" w:rsidRPr="000E062E" w:rsidRDefault="00FB0E41" w:rsidP="000E062E">
      <w:pPr>
        <w:jc w:val="both"/>
        <w:rPr>
          <w:rFonts w:eastAsiaTheme="minorEastAsia"/>
          <w:b/>
          <w:lang w:eastAsia="ko-KR"/>
        </w:rPr>
      </w:pPr>
      <w:r w:rsidRPr="000E062E">
        <w:rPr>
          <w:rFonts w:eastAsiaTheme="minorEastAsia"/>
          <w:b/>
          <w:lang w:eastAsia="ko-KR"/>
        </w:rPr>
        <w:t xml:space="preserve">Proposal </w:t>
      </w:r>
      <w:r w:rsidR="00FC43E7">
        <w:rPr>
          <w:rFonts w:eastAsiaTheme="minorEastAsia"/>
          <w:b/>
          <w:lang w:eastAsia="ko-KR"/>
        </w:rPr>
        <w:t>3</w:t>
      </w:r>
      <w:r w:rsidRPr="000E062E">
        <w:rPr>
          <w:rFonts w:eastAsiaTheme="minorEastAsia"/>
          <w:b/>
          <w:lang w:eastAsia="ko-KR"/>
        </w:rPr>
        <w:t>. UE reports</w:t>
      </w:r>
      <w:r w:rsidR="00EE64AF">
        <w:rPr>
          <w:rFonts w:eastAsiaTheme="minorEastAsia"/>
          <w:b/>
          <w:lang w:eastAsia="ko-KR"/>
        </w:rPr>
        <w:t xml:space="preserve"> existence of</w:t>
      </w:r>
      <w:r w:rsidRPr="000E062E">
        <w:rPr>
          <w:rFonts w:eastAsiaTheme="minorEastAsia"/>
          <w:b/>
          <w:lang w:eastAsia="ko-KR"/>
        </w:rPr>
        <w:t xml:space="preserve"> multi-modality </w:t>
      </w:r>
      <w:r w:rsidR="00EE64AF">
        <w:rPr>
          <w:rFonts w:eastAsiaTheme="minorEastAsia"/>
          <w:b/>
          <w:lang w:eastAsia="ko-KR"/>
        </w:rPr>
        <w:t xml:space="preserve">application </w:t>
      </w:r>
      <w:r w:rsidRPr="000E062E">
        <w:rPr>
          <w:rFonts w:eastAsiaTheme="minorEastAsia"/>
          <w:b/>
          <w:lang w:eastAsia="ko-KR"/>
        </w:rPr>
        <w:t>and association information among QFIs to gNB.</w:t>
      </w:r>
    </w:p>
    <w:p w14:paraId="0C58E0D6" w14:textId="77777777" w:rsidR="00EE64AF" w:rsidRPr="00EE64AF" w:rsidRDefault="00EE64AF" w:rsidP="001B6510">
      <w:pPr>
        <w:jc w:val="both"/>
      </w:pPr>
    </w:p>
    <w:p w14:paraId="71B6DAA4" w14:textId="4B00419B" w:rsidR="00B3245B" w:rsidRPr="00FB0E41" w:rsidRDefault="00B3245B" w:rsidP="00B3245B">
      <w:pPr>
        <w:pStyle w:val="Heading2"/>
        <w:rPr>
          <w:rFonts w:eastAsiaTheme="minorEastAsia"/>
          <w:lang w:eastAsia="ko-KR"/>
        </w:rPr>
      </w:pPr>
      <w:r>
        <w:rPr>
          <w:rFonts w:eastAsiaTheme="minorEastAsia"/>
          <w:lang w:eastAsia="ko-KR"/>
        </w:rPr>
        <w:t>Potential Enhancements</w:t>
      </w:r>
    </w:p>
    <w:p w14:paraId="4F40E19E" w14:textId="5DC9912E" w:rsidR="00B3245B" w:rsidRDefault="00E60B79" w:rsidP="00D85362">
      <w:pPr>
        <w:jc w:val="both"/>
        <w:rPr>
          <w:rFonts w:eastAsiaTheme="minorEastAsia"/>
          <w:lang w:eastAsia="ko-KR"/>
        </w:rPr>
      </w:pPr>
      <w:r>
        <w:rPr>
          <w:rFonts w:eastAsiaTheme="minorEastAsia" w:hint="eastAsia"/>
          <w:lang w:eastAsia="ko-KR"/>
        </w:rPr>
        <w:t xml:space="preserve">There may be various potential enhancements which consider the information related to multi-modal </w:t>
      </w:r>
      <w:r>
        <w:rPr>
          <w:rFonts w:eastAsiaTheme="minorEastAsia"/>
          <w:lang w:eastAsia="ko-KR"/>
        </w:rPr>
        <w:t xml:space="preserve">data with </w:t>
      </w:r>
      <w:r>
        <w:rPr>
          <w:rFonts w:eastAsiaTheme="minorEastAsia" w:hint="eastAsia"/>
          <w:lang w:eastAsia="ko-KR"/>
        </w:rPr>
        <w:t>inter-dependency</w:t>
      </w:r>
      <w:r>
        <w:rPr>
          <w:rFonts w:eastAsiaTheme="minorEastAsia"/>
          <w:lang w:eastAsia="ko-KR"/>
        </w:rPr>
        <w:t xml:space="preserve">. One direction may be an enhancement of packet discard procedure considering multi-modal data, as an extension of PDU set discard. </w:t>
      </w:r>
      <w:r w:rsidRPr="00E60B79">
        <w:rPr>
          <w:rFonts w:eastAsiaTheme="minorEastAsia"/>
          <w:lang w:eastAsia="ko-KR"/>
        </w:rPr>
        <w:t>If two PDU sets have very strong dependence, discard of one PDU set means that another PDU set does not need to be transmitted. In this case, both PDU sets’ data need to be discarded for resource efficiency</w:t>
      </w:r>
      <w:r w:rsidR="00242FBA">
        <w:rPr>
          <w:rFonts w:eastAsiaTheme="minorEastAsia"/>
          <w:lang w:eastAsia="ko-KR"/>
        </w:rPr>
        <w:t>, which is a key metric as identified in the WID</w:t>
      </w:r>
      <w:r w:rsidRPr="00E60B79">
        <w:rPr>
          <w:rFonts w:eastAsiaTheme="minorEastAsia"/>
          <w:lang w:eastAsia="ko-KR"/>
        </w:rPr>
        <w:t>.</w:t>
      </w:r>
    </w:p>
    <w:p w14:paraId="3D71B719" w14:textId="1F863F56" w:rsidR="00E60B79" w:rsidRPr="00D85362" w:rsidRDefault="00E60B79" w:rsidP="00D85362">
      <w:pPr>
        <w:jc w:val="both"/>
        <w:rPr>
          <w:rFonts w:eastAsiaTheme="minorEastAsia"/>
          <w:b/>
          <w:lang w:eastAsia="ko-KR"/>
        </w:rPr>
      </w:pPr>
      <w:r w:rsidRPr="00D85362">
        <w:rPr>
          <w:rFonts w:eastAsiaTheme="minorEastAsia"/>
          <w:b/>
          <w:lang w:eastAsia="ko-KR"/>
        </w:rPr>
        <w:t xml:space="preserve">Proposal </w:t>
      </w:r>
      <w:r w:rsidR="00FC43E7">
        <w:rPr>
          <w:rFonts w:eastAsiaTheme="minorEastAsia"/>
          <w:b/>
          <w:lang w:eastAsia="ko-KR"/>
        </w:rPr>
        <w:t>4</w:t>
      </w:r>
      <w:r w:rsidRPr="00D85362">
        <w:rPr>
          <w:rFonts w:eastAsiaTheme="minorEastAsia"/>
          <w:b/>
          <w:lang w:eastAsia="ko-KR"/>
        </w:rPr>
        <w:t>. Discard of one PDU set can trigger discard of another PDU sets with inter-dependence</w:t>
      </w:r>
      <w:r w:rsidR="00D85362" w:rsidRPr="00D85362">
        <w:rPr>
          <w:rFonts w:eastAsiaTheme="minorEastAsia"/>
          <w:b/>
          <w:lang w:eastAsia="ko-KR"/>
        </w:rPr>
        <w:t xml:space="preserve"> within the DRB.</w:t>
      </w:r>
    </w:p>
    <w:p w14:paraId="174C2BC9" w14:textId="4F97D611" w:rsidR="00D85362" w:rsidRPr="00D85362" w:rsidRDefault="00D85362" w:rsidP="00D85362">
      <w:pPr>
        <w:jc w:val="both"/>
        <w:rPr>
          <w:rFonts w:eastAsiaTheme="minorEastAsia"/>
          <w:lang w:eastAsia="ko-KR"/>
        </w:rPr>
      </w:pPr>
      <w:r w:rsidRPr="00D85362">
        <w:rPr>
          <w:rFonts w:eastAsiaTheme="minorEastAsia"/>
          <w:lang w:eastAsia="ko-KR"/>
        </w:rPr>
        <w:t>It may be possible that different QFs of the same multi-modality service are served by different DRBs. In this case, inter-PDU set discard can be extended to the case of across the DRBs. However, multi-modality traffic assume similar delay requirement (especially on delivery time at the final destination). In-sequence delivery at PDCP and the same DRB seem to be most likely a pre-requisite.</w:t>
      </w:r>
    </w:p>
    <w:p w14:paraId="7D8DB620" w14:textId="1E7FAF8F" w:rsidR="00D85362" w:rsidRPr="00D85362" w:rsidRDefault="00D85362" w:rsidP="00D85362">
      <w:pPr>
        <w:jc w:val="both"/>
        <w:rPr>
          <w:rFonts w:eastAsiaTheme="minorEastAsia"/>
          <w:b/>
          <w:lang w:eastAsia="ko-KR"/>
        </w:rPr>
      </w:pPr>
      <w:r w:rsidRPr="00D85362">
        <w:rPr>
          <w:rFonts w:eastAsiaTheme="minorEastAsia"/>
          <w:b/>
          <w:lang w:eastAsia="ko-KR"/>
        </w:rPr>
        <w:t xml:space="preserve">Proposal </w:t>
      </w:r>
      <w:r w:rsidR="00FC43E7">
        <w:rPr>
          <w:rFonts w:eastAsiaTheme="minorEastAsia"/>
          <w:b/>
          <w:lang w:eastAsia="ko-KR"/>
        </w:rPr>
        <w:t>5</w:t>
      </w:r>
      <w:r w:rsidRPr="00D85362">
        <w:rPr>
          <w:rFonts w:eastAsiaTheme="minorEastAsia"/>
          <w:b/>
          <w:lang w:eastAsia="ko-KR"/>
        </w:rPr>
        <w:t>. Multi-modality discard across the DRBs is not supported in Rel-19 XR.</w:t>
      </w:r>
    </w:p>
    <w:p w14:paraId="70F09B8C" w14:textId="232955DD" w:rsidR="00E60B79" w:rsidRPr="00EE64AF" w:rsidRDefault="00824851" w:rsidP="00E60B79">
      <w:pPr>
        <w:jc w:val="both"/>
        <w:rPr>
          <w:rFonts w:eastAsiaTheme="minorEastAsia"/>
          <w:lang w:eastAsia="ko-KR"/>
        </w:rPr>
      </w:pPr>
      <w:r>
        <w:rPr>
          <w:rFonts w:eastAsiaTheme="minorEastAsia"/>
          <w:lang w:eastAsia="ko-KR"/>
        </w:rPr>
        <w:t>An</w:t>
      </w:r>
      <w:r w:rsidR="00E60B79">
        <w:rPr>
          <w:rFonts w:eastAsiaTheme="minorEastAsia" w:hint="eastAsia"/>
          <w:lang w:eastAsia="ko-KR"/>
        </w:rPr>
        <w:t xml:space="preserve"> issue is how the UE determines the multi-modal </w:t>
      </w:r>
      <w:r w:rsidR="00E60B79">
        <w:rPr>
          <w:rFonts w:eastAsiaTheme="minorEastAsia"/>
          <w:lang w:eastAsia="ko-KR"/>
        </w:rPr>
        <w:t xml:space="preserve">data with </w:t>
      </w:r>
      <w:r w:rsidR="00E60B79">
        <w:rPr>
          <w:rFonts w:eastAsiaTheme="minorEastAsia" w:hint="eastAsia"/>
          <w:lang w:eastAsia="ko-KR"/>
        </w:rPr>
        <w:t>inter-dependency</w:t>
      </w:r>
      <w:r w:rsidR="00B244FD">
        <w:rPr>
          <w:rFonts w:eastAsiaTheme="minorEastAsia"/>
          <w:lang w:eastAsia="ko-KR"/>
        </w:rPr>
        <w:t>:</w:t>
      </w:r>
    </w:p>
    <w:p w14:paraId="598C336F" w14:textId="03CFC4F9" w:rsidR="00E60B79" w:rsidRPr="00D85362" w:rsidRDefault="00E60B79" w:rsidP="00D85362">
      <w:pPr>
        <w:jc w:val="both"/>
        <w:rPr>
          <w:rFonts w:eastAsiaTheme="minorEastAsia"/>
          <w:b/>
          <w:lang w:eastAsia="ko-KR"/>
        </w:rPr>
      </w:pPr>
      <w:r w:rsidRPr="00D85362">
        <w:rPr>
          <w:rFonts w:eastAsiaTheme="minorEastAsia"/>
          <w:b/>
          <w:lang w:eastAsia="ko-KR"/>
        </w:rPr>
        <w:lastRenderedPageBreak/>
        <w:t xml:space="preserve">Proposal </w:t>
      </w:r>
      <w:r w:rsidR="00FC43E7">
        <w:rPr>
          <w:rFonts w:eastAsiaTheme="minorEastAsia"/>
          <w:b/>
          <w:lang w:eastAsia="ko-KR"/>
        </w:rPr>
        <w:t>6</w:t>
      </w:r>
      <w:r w:rsidRPr="00D85362">
        <w:rPr>
          <w:rFonts w:eastAsiaTheme="minorEastAsia"/>
          <w:b/>
          <w:lang w:eastAsia="ko-KR"/>
        </w:rPr>
        <w:t xml:space="preserve">. </w:t>
      </w:r>
      <w:r w:rsidR="00D37F47">
        <w:rPr>
          <w:rFonts w:eastAsiaTheme="minorEastAsia"/>
          <w:b/>
          <w:lang w:eastAsia="ko-KR"/>
        </w:rPr>
        <w:t>RAN2 to further study the d</w:t>
      </w:r>
      <w:r w:rsidR="00D37F47" w:rsidRPr="00D85362">
        <w:rPr>
          <w:rFonts w:eastAsiaTheme="minorEastAsia"/>
          <w:b/>
          <w:lang w:eastAsia="ko-KR"/>
        </w:rPr>
        <w:t xml:space="preserve">etermination </w:t>
      </w:r>
      <w:r w:rsidRPr="00D85362">
        <w:rPr>
          <w:rFonts w:eastAsiaTheme="minorEastAsia"/>
          <w:b/>
          <w:lang w:eastAsia="ko-KR"/>
        </w:rPr>
        <w:t>of multi-modality inter-dependence (synchronization detail</w:t>
      </w:r>
      <w:r w:rsidR="00B244FD">
        <w:rPr>
          <w:rFonts w:eastAsiaTheme="minorEastAsia"/>
          <w:b/>
          <w:lang w:eastAsia="ko-KR"/>
        </w:rPr>
        <w:t>s</w:t>
      </w:r>
      <w:r w:rsidRPr="00D85362">
        <w:rPr>
          <w:rFonts w:eastAsiaTheme="minorEastAsia"/>
          <w:b/>
          <w:lang w:eastAsia="ko-KR"/>
        </w:rPr>
        <w:t>).</w:t>
      </w:r>
    </w:p>
    <w:p w14:paraId="625BAADD" w14:textId="77777777" w:rsidR="00B3245B" w:rsidRPr="009A07F9" w:rsidRDefault="00B3245B" w:rsidP="001B6510">
      <w:pPr>
        <w:jc w:val="both"/>
      </w:pPr>
    </w:p>
    <w:p w14:paraId="48414B38" w14:textId="5766D9D2" w:rsidR="001B6510" w:rsidRPr="007102EA" w:rsidRDefault="001B6510" w:rsidP="002B25CC">
      <w:pPr>
        <w:pStyle w:val="Heading1"/>
        <w:jc w:val="both"/>
      </w:pPr>
      <w:r>
        <w:t>Conclusion</w:t>
      </w:r>
    </w:p>
    <w:p w14:paraId="436C2869" w14:textId="277A49D5" w:rsidR="00254BC5" w:rsidRDefault="004B347C" w:rsidP="001B6510">
      <w:pPr>
        <w:rPr>
          <w:lang w:eastAsia="ko-KR"/>
        </w:rPr>
      </w:pPr>
      <w:r w:rsidRPr="007102EA">
        <w:rPr>
          <w:lang w:eastAsia="ko-KR"/>
        </w:rPr>
        <w:t xml:space="preserve">RAN2 is </w:t>
      </w:r>
      <w:r w:rsidR="00FD0AB3">
        <w:rPr>
          <w:lang w:eastAsia="ko-KR"/>
        </w:rPr>
        <w:t>asked</w:t>
      </w:r>
      <w:r w:rsidRPr="007102EA">
        <w:rPr>
          <w:lang w:eastAsia="ko-KR"/>
        </w:rPr>
        <w:t xml:space="preserve"> to discuss and </w:t>
      </w:r>
      <w:r w:rsidR="00FF4A78">
        <w:rPr>
          <w:lang w:eastAsia="ko-KR"/>
        </w:rPr>
        <w:t xml:space="preserve">agree </w:t>
      </w:r>
      <w:r w:rsidR="00B559D0">
        <w:rPr>
          <w:lang w:eastAsia="ko-KR"/>
        </w:rPr>
        <w:t>the</w:t>
      </w:r>
      <w:r w:rsidR="00FF4A78">
        <w:rPr>
          <w:lang w:eastAsia="ko-KR"/>
        </w:rPr>
        <w:t xml:space="preserve"> following </w:t>
      </w:r>
      <w:r w:rsidR="00CC7A39">
        <w:rPr>
          <w:lang w:eastAsia="ko-KR"/>
        </w:rPr>
        <w:t xml:space="preserve">observations and </w:t>
      </w:r>
      <w:r w:rsidR="00FF4A78">
        <w:rPr>
          <w:lang w:eastAsia="ko-KR"/>
        </w:rPr>
        <w:t>proposal</w:t>
      </w:r>
      <w:r w:rsidR="00FD0AB3">
        <w:rPr>
          <w:lang w:eastAsia="ko-KR"/>
        </w:rPr>
        <w:t>s</w:t>
      </w:r>
      <w:r w:rsidRPr="007102EA">
        <w:rPr>
          <w:lang w:eastAsia="ko-KR"/>
        </w:rPr>
        <w:t>:</w:t>
      </w:r>
    </w:p>
    <w:p w14:paraId="24CB6718" w14:textId="77777777" w:rsidR="00FD0AB3" w:rsidRPr="00307F06" w:rsidRDefault="00FD0AB3" w:rsidP="00FD0AB3">
      <w:pPr>
        <w:spacing w:before="240"/>
        <w:rPr>
          <w:rFonts w:eastAsiaTheme="minorEastAsia"/>
          <w:b/>
          <w:lang w:val="en-US" w:eastAsia="ko-KR"/>
        </w:rPr>
      </w:pPr>
      <w:r w:rsidRPr="00AF7DC0">
        <w:rPr>
          <w:rFonts w:eastAsiaTheme="minorEastAsia"/>
          <w:b/>
          <w:lang w:val="en-US" w:eastAsia="ko-KR"/>
        </w:rPr>
        <w:t xml:space="preserve">Observation 1. </w:t>
      </w:r>
      <w:r>
        <w:rPr>
          <w:rFonts w:eastAsiaTheme="minorEastAsia"/>
          <w:b/>
          <w:lang w:val="en-US" w:eastAsia="ko-KR"/>
        </w:rPr>
        <w:t>The major consideration of dependency is synchronized delivery of multi-modal data.</w:t>
      </w:r>
    </w:p>
    <w:p w14:paraId="2A3EBF70" w14:textId="77777777" w:rsidR="00FD0AB3" w:rsidRPr="00AF7DC0" w:rsidRDefault="00FD0AB3" w:rsidP="00FD0AB3">
      <w:pPr>
        <w:spacing w:before="240"/>
        <w:rPr>
          <w:rFonts w:eastAsiaTheme="minorEastAsia"/>
          <w:b/>
          <w:lang w:val="en-US" w:eastAsia="ko-KR"/>
        </w:rPr>
      </w:pPr>
      <w:r w:rsidRPr="00AF7DC0">
        <w:rPr>
          <w:rFonts w:eastAsiaTheme="minorEastAsia"/>
          <w:b/>
          <w:lang w:val="en-US" w:eastAsia="ko-KR"/>
        </w:rPr>
        <w:t xml:space="preserve">Observation </w:t>
      </w:r>
      <w:r>
        <w:rPr>
          <w:rFonts w:eastAsiaTheme="minorEastAsia"/>
          <w:b/>
          <w:lang w:val="en-US" w:eastAsia="ko-KR"/>
        </w:rPr>
        <w:t>2</w:t>
      </w:r>
      <w:r w:rsidRPr="00AF7DC0">
        <w:rPr>
          <w:rFonts w:eastAsiaTheme="minorEastAsia"/>
          <w:b/>
          <w:lang w:val="en-US" w:eastAsia="ko-KR"/>
        </w:rPr>
        <w:t>. Dependency among each single-modal data can be used by gNB to support efficient scheduling of radio resources.</w:t>
      </w:r>
    </w:p>
    <w:p w14:paraId="6199871B" w14:textId="77777777" w:rsidR="00FD0AB3" w:rsidRDefault="00FD0AB3" w:rsidP="00FD0AB3">
      <w:pPr>
        <w:jc w:val="both"/>
        <w:rPr>
          <w:rFonts w:eastAsiaTheme="minorEastAsia"/>
          <w:b/>
          <w:lang w:eastAsia="ko-KR"/>
        </w:rPr>
      </w:pPr>
      <w:r>
        <w:rPr>
          <w:rFonts w:eastAsiaTheme="minorEastAsia"/>
          <w:b/>
          <w:lang w:eastAsia="ko-KR"/>
        </w:rPr>
        <w:t>Proposal 1</w:t>
      </w:r>
      <w:r w:rsidRPr="00C326DF">
        <w:rPr>
          <w:rFonts w:eastAsiaTheme="minorEastAsia"/>
          <w:b/>
          <w:lang w:eastAsia="ko-KR"/>
        </w:rPr>
        <w:t>. RAN2 to confirm that reordering is a prerequisite of a multi-modal inter-dependency service requiring traffic synchronization.</w:t>
      </w:r>
    </w:p>
    <w:p w14:paraId="28B01D1F" w14:textId="205AE8A2" w:rsidR="00FD0AB3" w:rsidRDefault="00FD0AB3" w:rsidP="00FD0AB3">
      <w:pPr>
        <w:jc w:val="both"/>
        <w:rPr>
          <w:rFonts w:eastAsiaTheme="minorEastAsia"/>
          <w:b/>
          <w:lang w:eastAsia="ko-KR"/>
        </w:rPr>
      </w:pPr>
      <w:r w:rsidRPr="0035066F">
        <w:rPr>
          <w:rFonts w:eastAsiaTheme="minorEastAsia" w:hint="eastAsia"/>
          <w:b/>
          <w:lang w:eastAsia="ko-KR"/>
        </w:rPr>
        <w:t xml:space="preserve">Proposal </w:t>
      </w:r>
      <w:r>
        <w:rPr>
          <w:rFonts w:eastAsiaTheme="minorEastAsia"/>
          <w:b/>
          <w:lang w:eastAsia="ko-KR"/>
        </w:rPr>
        <w:t>2</w:t>
      </w:r>
      <w:r w:rsidRPr="0035066F">
        <w:rPr>
          <w:rFonts w:eastAsiaTheme="minorEastAsia" w:hint="eastAsia"/>
          <w:b/>
          <w:lang w:eastAsia="ko-KR"/>
        </w:rPr>
        <w:t xml:space="preserve">. In Rel-19 XR, </w:t>
      </w:r>
      <w:r w:rsidRPr="0035066F">
        <w:rPr>
          <w:rFonts w:eastAsiaTheme="minorEastAsia"/>
          <w:b/>
          <w:lang w:eastAsia="ko-KR"/>
        </w:rPr>
        <w:t xml:space="preserve">RAN2 enhancement of multi-modality will focus on </w:t>
      </w:r>
      <w:r w:rsidRPr="0035066F">
        <w:rPr>
          <w:rFonts w:eastAsiaTheme="minorEastAsia" w:hint="eastAsia"/>
          <w:b/>
          <w:lang w:eastAsia="ko-KR"/>
        </w:rPr>
        <w:t>multi-modal inter-dependent traffic is served by</w:t>
      </w:r>
      <w:r w:rsidRPr="0035066F">
        <w:rPr>
          <w:rFonts w:eastAsiaTheme="minorEastAsia"/>
          <w:b/>
          <w:lang w:eastAsia="ko-KR"/>
        </w:rPr>
        <w:t xml:space="preserve"> the same DRB.</w:t>
      </w:r>
      <w:r>
        <w:rPr>
          <w:rFonts w:eastAsiaTheme="minorEastAsia"/>
          <w:b/>
          <w:lang w:eastAsia="ko-KR"/>
        </w:rPr>
        <w:t xml:space="preserve"> RAN2 specification</w:t>
      </w:r>
      <w:r w:rsidRPr="0035066F">
        <w:rPr>
          <w:rFonts w:eastAsiaTheme="minorEastAsia"/>
          <w:b/>
          <w:lang w:eastAsia="ko-KR"/>
        </w:rPr>
        <w:t xml:space="preserve"> does not support inter-dependency procedure</w:t>
      </w:r>
      <w:r>
        <w:rPr>
          <w:rFonts w:eastAsiaTheme="minorEastAsia"/>
          <w:b/>
          <w:lang w:eastAsia="ko-KR"/>
        </w:rPr>
        <w:t xml:space="preserve"> across DRBs</w:t>
      </w:r>
      <w:r w:rsidRPr="0035066F">
        <w:rPr>
          <w:rFonts w:eastAsiaTheme="minorEastAsia"/>
          <w:b/>
          <w:lang w:eastAsia="ko-KR"/>
        </w:rPr>
        <w:t>.</w:t>
      </w:r>
    </w:p>
    <w:p w14:paraId="14012306" w14:textId="77777777" w:rsidR="00FD0AB3" w:rsidRPr="000E062E" w:rsidRDefault="00FD0AB3" w:rsidP="00FD0AB3">
      <w:pPr>
        <w:jc w:val="both"/>
        <w:rPr>
          <w:rFonts w:eastAsiaTheme="minorEastAsia"/>
          <w:b/>
          <w:lang w:eastAsia="ko-KR"/>
        </w:rPr>
      </w:pPr>
      <w:r w:rsidRPr="000E062E">
        <w:rPr>
          <w:rFonts w:eastAsiaTheme="minorEastAsia"/>
          <w:b/>
          <w:lang w:eastAsia="ko-KR"/>
        </w:rPr>
        <w:t xml:space="preserve">Proposal </w:t>
      </w:r>
      <w:r>
        <w:rPr>
          <w:rFonts w:eastAsiaTheme="minorEastAsia"/>
          <w:b/>
          <w:lang w:eastAsia="ko-KR"/>
        </w:rPr>
        <w:t>3</w:t>
      </w:r>
      <w:r w:rsidRPr="000E062E">
        <w:rPr>
          <w:rFonts w:eastAsiaTheme="minorEastAsia"/>
          <w:b/>
          <w:lang w:eastAsia="ko-KR"/>
        </w:rPr>
        <w:t>. UE reports</w:t>
      </w:r>
      <w:r>
        <w:rPr>
          <w:rFonts w:eastAsiaTheme="minorEastAsia"/>
          <w:b/>
          <w:lang w:eastAsia="ko-KR"/>
        </w:rPr>
        <w:t xml:space="preserve"> existence of</w:t>
      </w:r>
      <w:r w:rsidRPr="000E062E">
        <w:rPr>
          <w:rFonts w:eastAsiaTheme="minorEastAsia"/>
          <w:b/>
          <w:lang w:eastAsia="ko-KR"/>
        </w:rPr>
        <w:t xml:space="preserve"> multi-modality </w:t>
      </w:r>
      <w:r>
        <w:rPr>
          <w:rFonts w:eastAsiaTheme="minorEastAsia"/>
          <w:b/>
          <w:lang w:eastAsia="ko-KR"/>
        </w:rPr>
        <w:t xml:space="preserve">application </w:t>
      </w:r>
      <w:r w:rsidRPr="000E062E">
        <w:rPr>
          <w:rFonts w:eastAsiaTheme="minorEastAsia"/>
          <w:b/>
          <w:lang w:eastAsia="ko-KR"/>
        </w:rPr>
        <w:t>and association information among QFIs to gNB.</w:t>
      </w:r>
    </w:p>
    <w:p w14:paraId="79E654C3" w14:textId="77777777" w:rsidR="00FD0AB3" w:rsidRPr="00D85362" w:rsidRDefault="00FD0AB3" w:rsidP="00FD0AB3">
      <w:pPr>
        <w:jc w:val="both"/>
        <w:rPr>
          <w:rFonts w:eastAsiaTheme="minorEastAsia"/>
          <w:b/>
          <w:lang w:eastAsia="ko-KR"/>
        </w:rPr>
      </w:pPr>
      <w:r w:rsidRPr="00D85362">
        <w:rPr>
          <w:rFonts w:eastAsiaTheme="minorEastAsia"/>
          <w:b/>
          <w:lang w:eastAsia="ko-KR"/>
        </w:rPr>
        <w:t xml:space="preserve">Proposal </w:t>
      </w:r>
      <w:r>
        <w:rPr>
          <w:rFonts w:eastAsiaTheme="minorEastAsia"/>
          <w:b/>
          <w:lang w:eastAsia="ko-KR"/>
        </w:rPr>
        <w:t>4</w:t>
      </w:r>
      <w:r w:rsidRPr="00D85362">
        <w:rPr>
          <w:rFonts w:eastAsiaTheme="minorEastAsia"/>
          <w:b/>
          <w:lang w:eastAsia="ko-KR"/>
        </w:rPr>
        <w:t>. Discard of one PDU set can trigger discard of another PDU sets with inter-dependence within the DRB.</w:t>
      </w:r>
    </w:p>
    <w:p w14:paraId="29D9F636" w14:textId="77777777" w:rsidR="00FD0AB3" w:rsidRPr="00D85362" w:rsidRDefault="00FD0AB3" w:rsidP="00FD0AB3">
      <w:pPr>
        <w:jc w:val="both"/>
        <w:rPr>
          <w:rFonts w:eastAsiaTheme="minorEastAsia"/>
          <w:b/>
          <w:lang w:eastAsia="ko-KR"/>
        </w:rPr>
      </w:pPr>
      <w:r w:rsidRPr="00D85362">
        <w:rPr>
          <w:rFonts w:eastAsiaTheme="minorEastAsia"/>
          <w:b/>
          <w:lang w:eastAsia="ko-KR"/>
        </w:rPr>
        <w:t xml:space="preserve">Proposal </w:t>
      </w:r>
      <w:r>
        <w:rPr>
          <w:rFonts w:eastAsiaTheme="minorEastAsia"/>
          <w:b/>
          <w:lang w:eastAsia="ko-KR"/>
        </w:rPr>
        <w:t>5</w:t>
      </w:r>
      <w:r w:rsidRPr="00D85362">
        <w:rPr>
          <w:rFonts w:eastAsiaTheme="minorEastAsia"/>
          <w:b/>
          <w:lang w:eastAsia="ko-KR"/>
        </w:rPr>
        <w:t>. Multi-modality discard across the DRBs is not supported in Rel-19 XR.</w:t>
      </w:r>
    </w:p>
    <w:p w14:paraId="0B3AB3E0" w14:textId="54C43516" w:rsidR="002E12A7" w:rsidRPr="00B559D0" w:rsidRDefault="00FD0AB3" w:rsidP="00FD0AB3">
      <w:pPr>
        <w:jc w:val="both"/>
        <w:rPr>
          <w:lang w:eastAsia="ko-KR"/>
        </w:rPr>
      </w:pPr>
      <w:r w:rsidRPr="00D85362">
        <w:rPr>
          <w:rFonts w:eastAsiaTheme="minorEastAsia"/>
          <w:b/>
          <w:lang w:eastAsia="ko-KR"/>
        </w:rPr>
        <w:t xml:space="preserve">Proposal </w:t>
      </w:r>
      <w:r>
        <w:rPr>
          <w:rFonts w:eastAsiaTheme="minorEastAsia"/>
          <w:b/>
          <w:lang w:eastAsia="ko-KR"/>
        </w:rPr>
        <w:t>6</w:t>
      </w:r>
      <w:r w:rsidRPr="00D85362">
        <w:rPr>
          <w:rFonts w:eastAsiaTheme="minorEastAsia"/>
          <w:b/>
          <w:lang w:eastAsia="ko-KR"/>
        </w:rPr>
        <w:t xml:space="preserve">. </w:t>
      </w:r>
      <w:r>
        <w:rPr>
          <w:rFonts w:eastAsiaTheme="minorEastAsia"/>
          <w:b/>
          <w:lang w:eastAsia="ko-KR"/>
        </w:rPr>
        <w:t>RAN2 to further study the d</w:t>
      </w:r>
      <w:r w:rsidRPr="00D85362">
        <w:rPr>
          <w:rFonts w:eastAsiaTheme="minorEastAsia"/>
          <w:b/>
          <w:lang w:eastAsia="ko-KR"/>
        </w:rPr>
        <w:t>etermination of multi-modality inter-dependence (synchronization detail</w:t>
      </w:r>
      <w:r w:rsidR="00B244FD">
        <w:rPr>
          <w:rFonts w:eastAsiaTheme="minorEastAsia"/>
          <w:b/>
          <w:lang w:eastAsia="ko-KR"/>
        </w:rPr>
        <w:t>s</w:t>
      </w:r>
      <w:bookmarkStart w:id="0" w:name="_GoBack"/>
      <w:bookmarkEnd w:id="0"/>
      <w:r w:rsidRPr="00D85362">
        <w:rPr>
          <w:rFonts w:eastAsiaTheme="minorEastAsia"/>
          <w:b/>
          <w:lang w:eastAsia="ko-KR"/>
        </w:rPr>
        <w:t>).</w:t>
      </w:r>
    </w:p>
    <w:p w14:paraId="2B8BC3C5" w14:textId="2F46B8D4" w:rsidR="002E12A7" w:rsidRPr="007102EA" w:rsidRDefault="002E12A7" w:rsidP="002E12A7">
      <w:pPr>
        <w:pStyle w:val="Heading1"/>
        <w:jc w:val="both"/>
      </w:pPr>
      <w:r>
        <w:t>References</w:t>
      </w:r>
    </w:p>
    <w:p w14:paraId="2BE217D6" w14:textId="7148D6AA" w:rsidR="002E12A7" w:rsidRDefault="002E12A7" w:rsidP="002E12A7">
      <w:pPr>
        <w:rPr>
          <w:lang w:eastAsia="ko-KR"/>
        </w:rPr>
      </w:pPr>
      <w:r>
        <w:rPr>
          <w:lang w:eastAsia="ko-KR"/>
        </w:rPr>
        <w:t xml:space="preserve">[1] RP-240791, </w:t>
      </w:r>
      <w:r w:rsidRPr="002E12A7">
        <w:rPr>
          <w:lang w:eastAsia="ko-KR"/>
        </w:rPr>
        <w:t>Revised WID on XR (eXtended Reality) for NR Phase</w:t>
      </w:r>
      <w:r>
        <w:rPr>
          <w:lang w:eastAsia="ko-KR"/>
        </w:rPr>
        <w:t xml:space="preserve"> 3</w:t>
      </w:r>
    </w:p>
    <w:p w14:paraId="0B99EFA8" w14:textId="445FB0E0" w:rsidR="002E12A7" w:rsidRPr="002E12A7" w:rsidRDefault="007A17F6" w:rsidP="007A17F6">
      <w:pPr>
        <w:rPr>
          <w:lang w:eastAsia="ko-KR"/>
        </w:rPr>
      </w:pPr>
      <w:r>
        <w:rPr>
          <w:lang w:eastAsia="ko-KR"/>
        </w:rPr>
        <w:t>[2] TR 23.600-70, Technical Specification Group Services and System Aspects; Study on XR (Extended Reality) and media services (Release 18)</w:t>
      </w:r>
    </w:p>
    <w:sectPr w:rsidR="002E12A7" w:rsidRPr="002E12A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F8DBA" w14:textId="77777777" w:rsidR="005A1E84" w:rsidRDefault="005A1E84" w:rsidP="000B4C53">
      <w:pPr>
        <w:spacing w:after="0"/>
      </w:pPr>
      <w:r>
        <w:separator/>
      </w:r>
    </w:p>
  </w:endnote>
  <w:endnote w:type="continuationSeparator" w:id="0">
    <w:p w14:paraId="10F3FD91" w14:textId="77777777" w:rsidR="005A1E84" w:rsidRDefault="005A1E84"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7D9EE" w14:textId="77777777" w:rsidR="005A1E84" w:rsidRDefault="005A1E84" w:rsidP="000B4C53">
      <w:pPr>
        <w:spacing w:after="0"/>
      </w:pPr>
      <w:r>
        <w:separator/>
      </w:r>
    </w:p>
  </w:footnote>
  <w:footnote w:type="continuationSeparator" w:id="0">
    <w:p w14:paraId="52083262" w14:textId="77777777" w:rsidR="005A1E84" w:rsidRDefault="005A1E84"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BC3392E"/>
    <w:multiLevelType w:val="hybridMultilevel"/>
    <w:tmpl w:val="01F0B21C"/>
    <w:lvl w:ilvl="0" w:tplc="713450E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9"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8"/>
  </w:num>
  <w:num w:numId="3">
    <w:abstractNumId w:val="22"/>
  </w:num>
  <w:num w:numId="4">
    <w:abstractNumId w:val="21"/>
  </w:num>
  <w:num w:numId="5">
    <w:abstractNumId w:val="2"/>
  </w:num>
  <w:num w:numId="6">
    <w:abstractNumId w:val="7"/>
  </w:num>
  <w:num w:numId="7">
    <w:abstractNumId w:val="25"/>
  </w:num>
  <w:num w:numId="8">
    <w:abstractNumId w:val="19"/>
  </w:num>
  <w:num w:numId="9">
    <w:abstractNumId w:val="16"/>
  </w:num>
  <w:num w:numId="10">
    <w:abstractNumId w:val="10"/>
  </w:num>
  <w:num w:numId="11">
    <w:abstractNumId w:val="5"/>
  </w:num>
  <w:num w:numId="12">
    <w:abstractNumId w:val="11"/>
  </w:num>
  <w:num w:numId="13">
    <w:abstractNumId w:val="12"/>
  </w:num>
  <w:num w:numId="14">
    <w:abstractNumId w:val="18"/>
  </w:num>
  <w:num w:numId="15">
    <w:abstractNumId w:val="13"/>
  </w:num>
  <w:num w:numId="16">
    <w:abstractNumId w:val="17"/>
  </w:num>
  <w:num w:numId="17">
    <w:abstractNumId w:val="8"/>
  </w:num>
  <w:num w:numId="18">
    <w:abstractNumId w:val="14"/>
  </w:num>
  <w:num w:numId="19">
    <w:abstractNumId w:val="6"/>
  </w:num>
  <w:num w:numId="20">
    <w:abstractNumId w:val="3"/>
  </w:num>
  <w:num w:numId="21">
    <w:abstractNumId w:val="1"/>
  </w:num>
  <w:num w:numId="22">
    <w:abstractNumId w:val="24"/>
  </w:num>
  <w:num w:numId="23">
    <w:abstractNumId w:val="27"/>
  </w:num>
  <w:num w:numId="24">
    <w:abstractNumId w:val="20"/>
  </w:num>
  <w:num w:numId="25">
    <w:abstractNumId w:val="9"/>
  </w:num>
  <w:num w:numId="26">
    <w:abstractNumId w:val="15"/>
  </w:num>
  <w:num w:numId="27">
    <w:abstractNumId w:val="29"/>
  </w:num>
  <w:num w:numId="28">
    <w:abstractNumId w:val="4"/>
  </w:num>
  <w:num w:numId="29">
    <w:abstractNumId w:val="30"/>
  </w:num>
  <w:num w:numId="30">
    <w:abstractNumId w:val="26"/>
  </w:num>
  <w:num w:numId="31">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52DE"/>
    <w:rsid w:val="00036E43"/>
    <w:rsid w:val="00036FBD"/>
    <w:rsid w:val="00043F1C"/>
    <w:rsid w:val="000516E9"/>
    <w:rsid w:val="00052273"/>
    <w:rsid w:val="000522DC"/>
    <w:rsid w:val="0005351A"/>
    <w:rsid w:val="00053CF2"/>
    <w:rsid w:val="00062DAC"/>
    <w:rsid w:val="000630F8"/>
    <w:rsid w:val="000636AB"/>
    <w:rsid w:val="000654B8"/>
    <w:rsid w:val="000708FC"/>
    <w:rsid w:val="00071303"/>
    <w:rsid w:val="00071CA4"/>
    <w:rsid w:val="00071FAC"/>
    <w:rsid w:val="0007266B"/>
    <w:rsid w:val="000759CA"/>
    <w:rsid w:val="00076203"/>
    <w:rsid w:val="00085D46"/>
    <w:rsid w:val="000865BB"/>
    <w:rsid w:val="0009173D"/>
    <w:rsid w:val="000954FF"/>
    <w:rsid w:val="00097132"/>
    <w:rsid w:val="000A69F1"/>
    <w:rsid w:val="000B2515"/>
    <w:rsid w:val="000B26CD"/>
    <w:rsid w:val="000B4C53"/>
    <w:rsid w:val="000B5776"/>
    <w:rsid w:val="000B7EA7"/>
    <w:rsid w:val="000C1BEF"/>
    <w:rsid w:val="000C3BA5"/>
    <w:rsid w:val="000C4534"/>
    <w:rsid w:val="000C76B0"/>
    <w:rsid w:val="000D14E8"/>
    <w:rsid w:val="000D1CED"/>
    <w:rsid w:val="000D33CF"/>
    <w:rsid w:val="000E062E"/>
    <w:rsid w:val="000E2D63"/>
    <w:rsid w:val="000E4D48"/>
    <w:rsid w:val="000E5340"/>
    <w:rsid w:val="000F53D2"/>
    <w:rsid w:val="00100CB6"/>
    <w:rsid w:val="001025F1"/>
    <w:rsid w:val="001049A9"/>
    <w:rsid w:val="0010634F"/>
    <w:rsid w:val="00113696"/>
    <w:rsid w:val="00116050"/>
    <w:rsid w:val="0011608C"/>
    <w:rsid w:val="0011677C"/>
    <w:rsid w:val="00117093"/>
    <w:rsid w:val="00123CD3"/>
    <w:rsid w:val="001276E9"/>
    <w:rsid w:val="001276F6"/>
    <w:rsid w:val="0013053B"/>
    <w:rsid w:val="0013129E"/>
    <w:rsid w:val="001315AA"/>
    <w:rsid w:val="00133CC1"/>
    <w:rsid w:val="001368F7"/>
    <w:rsid w:val="00136962"/>
    <w:rsid w:val="00136E2A"/>
    <w:rsid w:val="00140455"/>
    <w:rsid w:val="00143B6B"/>
    <w:rsid w:val="00144461"/>
    <w:rsid w:val="00145749"/>
    <w:rsid w:val="00146C2B"/>
    <w:rsid w:val="001478A5"/>
    <w:rsid w:val="001548A4"/>
    <w:rsid w:val="0015579F"/>
    <w:rsid w:val="00155B86"/>
    <w:rsid w:val="00157CBF"/>
    <w:rsid w:val="00160244"/>
    <w:rsid w:val="00161457"/>
    <w:rsid w:val="00163B2A"/>
    <w:rsid w:val="00164047"/>
    <w:rsid w:val="00171814"/>
    <w:rsid w:val="001815AF"/>
    <w:rsid w:val="00183843"/>
    <w:rsid w:val="00190D5F"/>
    <w:rsid w:val="00194E4C"/>
    <w:rsid w:val="001976C0"/>
    <w:rsid w:val="001A280C"/>
    <w:rsid w:val="001A2DA0"/>
    <w:rsid w:val="001A3F8B"/>
    <w:rsid w:val="001B1413"/>
    <w:rsid w:val="001B5D14"/>
    <w:rsid w:val="001B6510"/>
    <w:rsid w:val="001C310B"/>
    <w:rsid w:val="001C3536"/>
    <w:rsid w:val="001D2E94"/>
    <w:rsid w:val="001D4C4D"/>
    <w:rsid w:val="001D7B15"/>
    <w:rsid w:val="001E0003"/>
    <w:rsid w:val="001E232A"/>
    <w:rsid w:val="001E2705"/>
    <w:rsid w:val="001E65A1"/>
    <w:rsid w:val="001E74C8"/>
    <w:rsid w:val="001E7A9F"/>
    <w:rsid w:val="00201E86"/>
    <w:rsid w:val="00206B06"/>
    <w:rsid w:val="00211065"/>
    <w:rsid w:val="00213315"/>
    <w:rsid w:val="00214652"/>
    <w:rsid w:val="00221872"/>
    <w:rsid w:val="00222993"/>
    <w:rsid w:val="00224BDD"/>
    <w:rsid w:val="00224D60"/>
    <w:rsid w:val="002356ED"/>
    <w:rsid w:val="00236108"/>
    <w:rsid w:val="002370A5"/>
    <w:rsid w:val="002424B4"/>
    <w:rsid w:val="00242FBA"/>
    <w:rsid w:val="002432CA"/>
    <w:rsid w:val="00252A27"/>
    <w:rsid w:val="00254BC5"/>
    <w:rsid w:val="002559DF"/>
    <w:rsid w:val="00261F7A"/>
    <w:rsid w:val="0026235D"/>
    <w:rsid w:val="00263FC4"/>
    <w:rsid w:val="00265ACE"/>
    <w:rsid w:val="00266C7C"/>
    <w:rsid w:val="0027509E"/>
    <w:rsid w:val="002770F5"/>
    <w:rsid w:val="00293BDF"/>
    <w:rsid w:val="00295F10"/>
    <w:rsid w:val="002A3559"/>
    <w:rsid w:val="002A5E30"/>
    <w:rsid w:val="002A6941"/>
    <w:rsid w:val="002B01D2"/>
    <w:rsid w:val="002B02CA"/>
    <w:rsid w:val="002B0EBF"/>
    <w:rsid w:val="002B10C3"/>
    <w:rsid w:val="002B1D48"/>
    <w:rsid w:val="002B3BED"/>
    <w:rsid w:val="002B7D36"/>
    <w:rsid w:val="002C2878"/>
    <w:rsid w:val="002C3162"/>
    <w:rsid w:val="002C37E9"/>
    <w:rsid w:val="002C5FFA"/>
    <w:rsid w:val="002D0DC4"/>
    <w:rsid w:val="002D1679"/>
    <w:rsid w:val="002D2C66"/>
    <w:rsid w:val="002D5582"/>
    <w:rsid w:val="002E12A7"/>
    <w:rsid w:val="002E5444"/>
    <w:rsid w:val="002E5C0E"/>
    <w:rsid w:val="002E6112"/>
    <w:rsid w:val="002F235B"/>
    <w:rsid w:val="002F3106"/>
    <w:rsid w:val="002F3B92"/>
    <w:rsid w:val="002F3FB3"/>
    <w:rsid w:val="002F7274"/>
    <w:rsid w:val="00300333"/>
    <w:rsid w:val="00300CA9"/>
    <w:rsid w:val="003012AA"/>
    <w:rsid w:val="00301385"/>
    <w:rsid w:val="00307F06"/>
    <w:rsid w:val="00310BD4"/>
    <w:rsid w:val="00315679"/>
    <w:rsid w:val="00317B11"/>
    <w:rsid w:val="00317DC9"/>
    <w:rsid w:val="003338A7"/>
    <w:rsid w:val="003345AA"/>
    <w:rsid w:val="00336A78"/>
    <w:rsid w:val="00336F6A"/>
    <w:rsid w:val="00337776"/>
    <w:rsid w:val="003452FA"/>
    <w:rsid w:val="003470DE"/>
    <w:rsid w:val="0035066F"/>
    <w:rsid w:val="003529A4"/>
    <w:rsid w:val="0035491D"/>
    <w:rsid w:val="00355810"/>
    <w:rsid w:val="00355978"/>
    <w:rsid w:val="00357319"/>
    <w:rsid w:val="00360115"/>
    <w:rsid w:val="00360BD0"/>
    <w:rsid w:val="003612CB"/>
    <w:rsid w:val="00362200"/>
    <w:rsid w:val="003629EB"/>
    <w:rsid w:val="00374164"/>
    <w:rsid w:val="00377362"/>
    <w:rsid w:val="0038067B"/>
    <w:rsid w:val="00390400"/>
    <w:rsid w:val="003913C2"/>
    <w:rsid w:val="00392CC7"/>
    <w:rsid w:val="003A1C00"/>
    <w:rsid w:val="003A2A3B"/>
    <w:rsid w:val="003A3356"/>
    <w:rsid w:val="003A3F7C"/>
    <w:rsid w:val="003A4B55"/>
    <w:rsid w:val="003B1F2E"/>
    <w:rsid w:val="003B22D3"/>
    <w:rsid w:val="003B52BA"/>
    <w:rsid w:val="003B7BB3"/>
    <w:rsid w:val="003C4143"/>
    <w:rsid w:val="003C5923"/>
    <w:rsid w:val="003D2C19"/>
    <w:rsid w:val="003D3003"/>
    <w:rsid w:val="003E12D3"/>
    <w:rsid w:val="003E2817"/>
    <w:rsid w:val="003F03C5"/>
    <w:rsid w:val="003F41C3"/>
    <w:rsid w:val="003F6ECF"/>
    <w:rsid w:val="003F727C"/>
    <w:rsid w:val="00401A55"/>
    <w:rsid w:val="00402BD4"/>
    <w:rsid w:val="00406DE0"/>
    <w:rsid w:val="00407101"/>
    <w:rsid w:val="0041119E"/>
    <w:rsid w:val="00415BE3"/>
    <w:rsid w:val="00415F1B"/>
    <w:rsid w:val="00417F0E"/>
    <w:rsid w:val="004202CA"/>
    <w:rsid w:val="004236E2"/>
    <w:rsid w:val="00423A97"/>
    <w:rsid w:val="00426821"/>
    <w:rsid w:val="00432614"/>
    <w:rsid w:val="00433777"/>
    <w:rsid w:val="00434064"/>
    <w:rsid w:val="00437CFF"/>
    <w:rsid w:val="00440803"/>
    <w:rsid w:val="004475EA"/>
    <w:rsid w:val="00456430"/>
    <w:rsid w:val="00456F05"/>
    <w:rsid w:val="00462B00"/>
    <w:rsid w:val="00473042"/>
    <w:rsid w:val="00473532"/>
    <w:rsid w:val="00474907"/>
    <w:rsid w:val="004751B7"/>
    <w:rsid w:val="00476628"/>
    <w:rsid w:val="00476647"/>
    <w:rsid w:val="004766D8"/>
    <w:rsid w:val="004774E5"/>
    <w:rsid w:val="00480A9B"/>
    <w:rsid w:val="0048181A"/>
    <w:rsid w:val="004870A4"/>
    <w:rsid w:val="00490930"/>
    <w:rsid w:val="00490946"/>
    <w:rsid w:val="00491F63"/>
    <w:rsid w:val="00492BC0"/>
    <w:rsid w:val="004937A5"/>
    <w:rsid w:val="00493A02"/>
    <w:rsid w:val="004A18A4"/>
    <w:rsid w:val="004A34C4"/>
    <w:rsid w:val="004A5E31"/>
    <w:rsid w:val="004A6F4B"/>
    <w:rsid w:val="004B2C98"/>
    <w:rsid w:val="004B347C"/>
    <w:rsid w:val="004B3B77"/>
    <w:rsid w:val="004B48BB"/>
    <w:rsid w:val="004B7AF4"/>
    <w:rsid w:val="004C73AF"/>
    <w:rsid w:val="004D4CE2"/>
    <w:rsid w:val="004D7071"/>
    <w:rsid w:val="004D7912"/>
    <w:rsid w:val="004E101C"/>
    <w:rsid w:val="004E1278"/>
    <w:rsid w:val="004E6344"/>
    <w:rsid w:val="004F346E"/>
    <w:rsid w:val="004F379A"/>
    <w:rsid w:val="004F4633"/>
    <w:rsid w:val="004F55C0"/>
    <w:rsid w:val="00506189"/>
    <w:rsid w:val="005103B0"/>
    <w:rsid w:val="005156E1"/>
    <w:rsid w:val="00523301"/>
    <w:rsid w:val="005233B3"/>
    <w:rsid w:val="0052370E"/>
    <w:rsid w:val="00524F50"/>
    <w:rsid w:val="00526E42"/>
    <w:rsid w:val="0053336B"/>
    <w:rsid w:val="00536396"/>
    <w:rsid w:val="00537A0E"/>
    <w:rsid w:val="005440A1"/>
    <w:rsid w:val="00544B01"/>
    <w:rsid w:val="005479F1"/>
    <w:rsid w:val="00555F55"/>
    <w:rsid w:val="00563945"/>
    <w:rsid w:val="005662D0"/>
    <w:rsid w:val="00577D96"/>
    <w:rsid w:val="00580199"/>
    <w:rsid w:val="00580660"/>
    <w:rsid w:val="00580B38"/>
    <w:rsid w:val="00580DE7"/>
    <w:rsid w:val="00581E7A"/>
    <w:rsid w:val="0058423B"/>
    <w:rsid w:val="00585236"/>
    <w:rsid w:val="005901E8"/>
    <w:rsid w:val="00590524"/>
    <w:rsid w:val="00591B9B"/>
    <w:rsid w:val="005A08CF"/>
    <w:rsid w:val="005A1E84"/>
    <w:rsid w:val="005B24FD"/>
    <w:rsid w:val="005B47E3"/>
    <w:rsid w:val="005B6ABC"/>
    <w:rsid w:val="005C4BB6"/>
    <w:rsid w:val="005C5014"/>
    <w:rsid w:val="005C7907"/>
    <w:rsid w:val="005D0460"/>
    <w:rsid w:val="005D113D"/>
    <w:rsid w:val="005D1981"/>
    <w:rsid w:val="005D705C"/>
    <w:rsid w:val="005D70CD"/>
    <w:rsid w:val="005E0869"/>
    <w:rsid w:val="005E0CCD"/>
    <w:rsid w:val="005E19C4"/>
    <w:rsid w:val="005E4861"/>
    <w:rsid w:val="005E5332"/>
    <w:rsid w:val="005E6B8E"/>
    <w:rsid w:val="005E7ECD"/>
    <w:rsid w:val="005F133B"/>
    <w:rsid w:val="005F1C9F"/>
    <w:rsid w:val="005F31DD"/>
    <w:rsid w:val="005F352E"/>
    <w:rsid w:val="005F5269"/>
    <w:rsid w:val="00601E90"/>
    <w:rsid w:val="006052CD"/>
    <w:rsid w:val="00606AF6"/>
    <w:rsid w:val="00607783"/>
    <w:rsid w:val="006131D5"/>
    <w:rsid w:val="00614509"/>
    <w:rsid w:val="006150B0"/>
    <w:rsid w:val="006154F9"/>
    <w:rsid w:val="00617A66"/>
    <w:rsid w:val="0062187F"/>
    <w:rsid w:val="00621D7B"/>
    <w:rsid w:val="006222E4"/>
    <w:rsid w:val="00624E10"/>
    <w:rsid w:val="006272BB"/>
    <w:rsid w:val="00632480"/>
    <w:rsid w:val="00633AE8"/>
    <w:rsid w:val="006340A4"/>
    <w:rsid w:val="00636137"/>
    <w:rsid w:val="006424B9"/>
    <w:rsid w:val="006454DD"/>
    <w:rsid w:val="0065023E"/>
    <w:rsid w:val="0065531D"/>
    <w:rsid w:val="0065655F"/>
    <w:rsid w:val="0065682A"/>
    <w:rsid w:val="006671A2"/>
    <w:rsid w:val="006702D6"/>
    <w:rsid w:val="00672506"/>
    <w:rsid w:val="006757AB"/>
    <w:rsid w:val="006763C3"/>
    <w:rsid w:val="00677691"/>
    <w:rsid w:val="006777A6"/>
    <w:rsid w:val="006821EB"/>
    <w:rsid w:val="0068401F"/>
    <w:rsid w:val="00686829"/>
    <w:rsid w:val="00686866"/>
    <w:rsid w:val="00691749"/>
    <w:rsid w:val="00691CAE"/>
    <w:rsid w:val="00691FA5"/>
    <w:rsid w:val="006923F6"/>
    <w:rsid w:val="0069323F"/>
    <w:rsid w:val="00694004"/>
    <w:rsid w:val="00694C52"/>
    <w:rsid w:val="006A06C3"/>
    <w:rsid w:val="006A0F63"/>
    <w:rsid w:val="006A18B6"/>
    <w:rsid w:val="006A4091"/>
    <w:rsid w:val="006A509B"/>
    <w:rsid w:val="006B72B5"/>
    <w:rsid w:val="006C34BE"/>
    <w:rsid w:val="006C49B3"/>
    <w:rsid w:val="006D64EC"/>
    <w:rsid w:val="006D7DEE"/>
    <w:rsid w:val="006E0074"/>
    <w:rsid w:val="006E7E8E"/>
    <w:rsid w:val="006F11F1"/>
    <w:rsid w:val="006F23D5"/>
    <w:rsid w:val="006F636F"/>
    <w:rsid w:val="006F7E18"/>
    <w:rsid w:val="00702631"/>
    <w:rsid w:val="00707FF6"/>
    <w:rsid w:val="007102EA"/>
    <w:rsid w:val="00721153"/>
    <w:rsid w:val="00722E63"/>
    <w:rsid w:val="0072530D"/>
    <w:rsid w:val="007348BD"/>
    <w:rsid w:val="00746F4E"/>
    <w:rsid w:val="00762B69"/>
    <w:rsid w:val="00762CD6"/>
    <w:rsid w:val="00763F05"/>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96A35"/>
    <w:rsid w:val="0079789B"/>
    <w:rsid w:val="007A17F6"/>
    <w:rsid w:val="007A6918"/>
    <w:rsid w:val="007A7762"/>
    <w:rsid w:val="007B09D4"/>
    <w:rsid w:val="007B299C"/>
    <w:rsid w:val="007C116E"/>
    <w:rsid w:val="007C3AA9"/>
    <w:rsid w:val="007C4DBF"/>
    <w:rsid w:val="007D7457"/>
    <w:rsid w:val="007E11F9"/>
    <w:rsid w:val="007E1C6C"/>
    <w:rsid w:val="007E32C8"/>
    <w:rsid w:val="007E4183"/>
    <w:rsid w:val="007E570E"/>
    <w:rsid w:val="007E5924"/>
    <w:rsid w:val="007F12E5"/>
    <w:rsid w:val="007F3801"/>
    <w:rsid w:val="00800D8F"/>
    <w:rsid w:val="00801E9D"/>
    <w:rsid w:val="008030E1"/>
    <w:rsid w:val="00805124"/>
    <w:rsid w:val="00811982"/>
    <w:rsid w:val="00815A9F"/>
    <w:rsid w:val="00816612"/>
    <w:rsid w:val="00824851"/>
    <w:rsid w:val="0083059D"/>
    <w:rsid w:val="0083099F"/>
    <w:rsid w:val="008346CB"/>
    <w:rsid w:val="00837682"/>
    <w:rsid w:val="008425CD"/>
    <w:rsid w:val="008449D6"/>
    <w:rsid w:val="00852571"/>
    <w:rsid w:val="008533ED"/>
    <w:rsid w:val="00854FBF"/>
    <w:rsid w:val="0085507B"/>
    <w:rsid w:val="008551DE"/>
    <w:rsid w:val="00855E82"/>
    <w:rsid w:val="00861983"/>
    <w:rsid w:val="0086338C"/>
    <w:rsid w:val="00865474"/>
    <w:rsid w:val="008660A7"/>
    <w:rsid w:val="00876FC2"/>
    <w:rsid w:val="00880043"/>
    <w:rsid w:val="00880DFB"/>
    <w:rsid w:val="0088219F"/>
    <w:rsid w:val="00890A6D"/>
    <w:rsid w:val="00891216"/>
    <w:rsid w:val="00895D84"/>
    <w:rsid w:val="008A3376"/>
    <w:rsid w:val="008A3637"/>
    <w:rsid w:val="008A72D9"/>
    <w:rsid w:val="008B572F"/>
    <w:rsid w:val="008B74C7"/>
    <w:rsid w:val="008C7295"/>
    <w:rsid w:val="008D1931"/>
    <w:rsid w:val="008D6648"/>
    <w:rsid w:val="008E41BC"/>
    <w:rsid w:val="008E57DD"/>
    <w:rsid w:val="008E595B"/>
    <w:rsid w:val="008E6F60"/>
    <w:rsid w:val="008F332C"/>
    <w:rsid w:val="008F6911"/>
    <w:rsid w:val="0090009C"/>
    <w:rsid w:val="009073AF"/>
    <w:rsid w:val="00922EA7"/>
    <w:rsid w:val="00922FAD"/>
    <w:rsid w:val="009278C1"/>
    <w:rsid w:val="009462F3"/>
    <w:rsid w:val="00952B58"/>
    <w:rsid w:val="00953230"/>
    <w:rsid w:val="0096091D"/>
    <w:rsid w:val="00963C1A"/>
    <w:rsid w:val="00965248"/>
    <w:rsid w:val="009709E9"/>
    <w:rsid w:val="009711FE"/>
    <w:rsid w:val="00973E05"/>
    <w:rsid w:val="009752B9"/>
    <w:rsid w:val="00976AE0"/>
    <w:rsid w:val="009833F4"/>
    <w:rsid w:val="00984521"/>
    <w:rsid w:val="0098782C"/>
    <w:rsid w:val="009909A2"/>
    <w:rsid w:val="009915AF"/>
    <w:rsid w:val="00991DF9"/>
    <w:rsid w:val="009A07F9"/>
    <w:rsid w:val="009A118B"/>
    <w:rsid w:val="009A1A3C"/>
    <w:rsid w:val="009A2C76"/>
    <w:rsid w:val="009A4C63"/>
    <w:rsid w:val="009A65A0"/>
    <w:rsid w:val="009A7B32"/>
    <w:rsid w:val="009B14A8"/>
    <w:rsid w:val="009B5A87"/>
    <w:rsid w:val="009C0523"/>
    <w:rsid w:val="009C0E9A"/>
    <w:rsid w:val="009C15EC"/>
    <w:rsid w:val="009C2302"/>
    <w:rsid w:val="009C37C7"/>
    <w:rsid w:val="009D7A16"/>
    <w:rsid w:val="009D7BCA"/>
    <w:rsid w:val="009E06EC"/>
    <w:rsid w:val="009E19C1"/>
    <w:rsid w:val="009E35FE"/>
    <w:rsid w:val="009F1244"/>
    <w:rsid w:val="009F1BDE"/>
    <w:rsid w:val="009F2417"/>
    <w:rsid w:val="009F2763"/>
    <w:rsid w:val="009F2A0E"/>
    <w:rsid w:val="009F2BA3"/>
    <w:rsid w:val="009F35A9"/>
    <w:rsid w:val="009F59EC"/>
    <w:rsid w:val="00A01840"/>
    <w:rsid w:val="00A04F83"/>
    <w:rsid w:val="00A05659"/>
    <w:rsid w:val="00A068CD"/>
    <w:rsid w:val="00A076C5"/>
    <w:rsid w:val="00A10ACF"/>
    <w:rsid w:val="00A150E3"/>
    <w:rsid w:val="00A16A85"/>
    <w:rsid w:val="00A1769A"/>
    <w:rsid w:val="00A21826"/>
    <w:rsid w:val="00A2286A"/>
    <w:rsid w:val="00A22AA1"/>
    <w:rsid w:val="00A27F68"/>
    <w:rsid w:val="00A35213"/>
    <w:rsid w:val="00A36EE4"/>
    <w:rsid w:val="00A45564"/>
    <w:rsid w:val="00A46AA4"/>
    <w:rsid w:val="00A539C7"/>
    <w:rsid w:val="00A54526"/>
    <w:rsid w:val="00A54F42"/>
    <w:rsid w:val="00A62D1E"/>
    <w:rsid w:val="00A62DDE"/>
    <w:rsid w:val="00A6352E"/>
    <w:rsid w:val="00A6532B"/>
    <w:rsid w:val="00A65C55"/>
    <w:rsid w:val="00A66A7E"/>
    <w:rsid w:val="00A6769F"/>
    <w:rsid w:val="00A679C7"/>
    <w:rsid w:val="00A735F3"/>
    <w:rsid w:val="00A74FE3"/>
    <w:rsid w:val="00A75617"/>
    <w:rsid w:val="00A7662A"/>
    <w:rsid w:val="00A80F44"/>
    <w:rsid w:val="00A84852"/>
    <w:rsid w:val="00A91736"/>
    <w:rsid w:val="00A91E48"/>
    <w:rsid w:val="00A925D7"/>
    <w:rsid w:val="00A93400"/>
    <w:rsid w:val="00A93A93"/>
    <w:rsid w:val="00A940FB"/>
    <w:rsid w:val="00A942EF"/>
    <w:rsid w:val="00A9540E"/>
    <w:rsid w:val="00A9725B"/>
    <w:rsid w:val="00AA1B44"/>
    <w:rsid w:val="00AA5947"/>
    <w:rsid w:val="00AA759F"/>
    <w:rsid w:val="00AB58BF"/>
    <w:rsid w:val="00AC001E"/>
    <w:rsid w:val="00AC36E3"/>
    <w:rsid w:val="00AC3DA6"/>
    <w:rsid w:val="00AC4FAF"/>
    <w:rsid w:val="00AC56B3"/>
    <w:rsid w:val="00AC57DF"/>
    <w:rsid w:val="00AC7BDF"/>
    <w:rsid w:val="00AD6488"/>
    <w:rsid w:val="00AD77CD"/>
    <w:rsid w:val="00AD7E1C"/>
    <w:rsid w:val="00AE0E01"/>
    <w:rsid w:val="00AE56DD"/>
    <w:rsid w:val="00AF5B7A"/>
    <w:rsid w:val="00AF7232"/>
    <w:rsid w:val="00AF7DC0"/>
    <w:rsid w:val="00B039A1"/>
    <w:rsid w:val="00B07049"/>
    <w:rsid w:val="00B21E94"/>
    <w:rsid w:val="00B23A8C"/>
    <w:rsid w:val="00B244FD"/>
    <w:rsid w:val="00B3245B"/>
    <w:rsid w:val="00B33174"/>
    <w:rsid w:val="00B366A7"/>
    <w:rsid w:val="00B422EB"/>
    <w:rsid w:val="00B42C9B"/>
    <w:rsid w:val="00B43FB2"/>
    <w:rsid w:val="00B458E2"/>
    <w:rsid w:val="00B45E24"/>
    <w:rsid w:val="00B47BF6"/>
    <w:rsid w:val="00B536AD"/>
    <w:rsid w:val="00B536FA"/>
    <w:rsid w:val="00B559D0"/>
    <w:rsid w:val="00B573BD"/>
    <w:rsid w:val="00B57C4A"/>
    <w:rsid w:val="00B63DE8"/>
    <w:rsid w:val="00B65021"/>
    <w:rsid w:val="00B65696"/>
    <w:rsid w:val="00B66F94"/>
    <w:rsid w:val="00B67D06"/>
    <w:rsid w:val="00B70B76"/>
    <w:rsid w:val="00B717AC"/>
    <w:rsid w:val="00B75A11"/>
    <w:rsid w:val="00B76E2D"/>
    <w:rsid w:val="00B77DF2"/>
    <w:rsid w:val="00B83E15"/>
    <w:rsid w:val="00B85D81"/>
    <w:rsid w:val="00B90BF4"/>
    <w:rsid w:val="00B925F0"/>
    <w:rsid w:val="00B9397F"/>
    <w:rsid w:val="00B94D61"/>
    <w:rsid w:val="00B96B54"/>
    <w:rsid w:val="00BA20E6"/>
    <w:rsid w:val="00BA3C06"/>
    <w:rsid w:val="00BA47B0"/>
    <w:rsid w:val="00BA68C4"/>
    <w:rsid w:val="00BA7F05"/>
    <w:rsid w:val="00BB0D79"/>
    <w:rsid w:val="00BB1B38"/>
    <w:rsid w:val="00BC0F8D"/>
    <w:rsid w:val="00BC4D22"/>
    <w:rsid w:val="00BC72F3"/>
    <w:rsid w:val="00BD09BA"/>
    <w:rsid w:val="00BD54F8"/>
    <w:rsid w:val="00BD5DD2"/>
    <w:rsid w:val="00BD73CF"/>
    <w:rsid w:val="00BE1F1B"/>
    <w:rsid w:val="00BE361E"/>
    <w:rsid w:val="00BE62AB"/>
    <w:rsid w:val="00BF0386"/>
    <w:rsid w:val="00BF3A4B"/>
    <w:rsid w:val="00C009E8"/>
    <w:rsid w:val="00C00CFA"/>
    <w:rsid w:val="00C02A50"/>
    <w:rsid w:val="00C11047"/>
    <w:rsid w:val="00C12DD8"/>
    <w:rsid w:val="00C1568B"/>
    <w:rsid w:val="00C158C6"/>
    <w:rsid w:val="00C2552C"/>
    <w:rsid w:val="00C255BD"/>
    <w:rsid w:val="00C313FD"/>
    <w:rsid w:val="00C326DF"/>
    <w:rsid w:val="00C341E6"/>
    <w:rsid w:val="00C34214"/>
    <w:rsid w:val="00C35619"/>
    <w:rsid w:val="00C3749B"/>
    <w:rsid w:val="00C42894"/>
    <w:rsid w:val="00C44A6E"/>
    <w:rsid w:val="00C46AA2"/>
    <w:rsid w:val="00C53064"/>
    <w:rsid w:val="00C54399"/>
    <w:rsid w:val="00C55271"/>
    <w:rsid w:val="00C57549"/>
    <w:rsid w:val="00C57C53"/>
    <w:rsid w:val="00C60FF7"/>
    <w:rsid w:val="00C6175C"/>
    <w:rsid w:val="00C649A7"/>
    <w:rsid w:val="00C70262"/>
    <w:rsid w:val="00C71555"/>
    <w:rsid w:val="00C72B1F"/>
    <w:rsid w:val="00C7577B"/>
    <w:rsid w:val="00C76DEA"/>
    <w:rsid w:val="00C80DA1"/>
    <w:rsid w:val="00C846B6"/>
    <w:rsid w:val="00C8776B"/>
    <w:rsid w:val="00C915A5"/>
    <w:rsid w:val="00C91CD9"/>
    <w:rsid w:val="00C92BBB"/>
    <w:rsid w:val="00C93AC7"/>
    <w:rsid w:val="00C93DB7"/>
    <w:rsid w:val="00C95277"/>
    <w:rsid w:val="00C95F89"/>
    <w:rsid w:val="00CA4EC5"/>
    <w:rsid w:val="00CA6FCC"/>
    <w:rsid w:val="00CB1AD5"/>
    <w:rsid w:val="00CB5402"/>
    <w:rsid w:val="00CB798D"/>
    <w:rsid w:val="00CC3277"/>
    <w:rsid w:val="00CC36E7"/>
    <w:rsid w:val="00CC7909"/>
    <w:rsid w:val="00CC7A39"/>
    <w:rsid w:val="00CD3DC8"/>
    <w:rsid w:val="00CD6223"/>
    <w:rsid w:val="00CD706F"/>
    <w:rsid w:val="00CE0236"/>
    <w:rsid w:val="00CE02D3"/>
    <w:rsid w:val="00CE1C25"/>
    <w:rsid w:val="00CE287F"/>
    <w:rsid w:val="00CE6979"/>
    <w:rsid w:val="00CF26C0"/>
    <w:rsid w:val="00CF37E6"/>
    <w:rsid w:val="00CF5BCC"/>
    <w:rsid w:val="00CF6D1F"/>
    <w:rsid w:val="00D0302D"/>
    <w:rsid w:val="00D05460"/>
    <w:rsid w:val="00D0657F"/>
    <w:rsid w:val="00D224DA"/>
    <w:rsid w:val="00D272C9"/>
    <w:rsid w:val="00D2735B"/>
    <w:rsid w:val="00D351CB"/>
    <w:rsid w:val="00D37F47"/>
    <w:rsid w:val="00D43EA8"/>
    <w:rsid w:val="00D44196"/>
    <w:rsid w:val="00D469FC"/>
    <w:rsid w:val="00D47164"/>
    <w:rsid w:val="00D54D86"/>
    <w:rsid w:val="00D57A3B"/>
    <w:rsid w:val="00D641D2"/>
    <w:rsid w:val="00D641EE"/>
    <w:rsid w:val="00D70DCC"/>
    <w:rsid w:val="00D77D5D"/>
    <w:rsid w:val="00D820D2"/>
    <w:rsid w:val="00D82858"/>
    <w:rsid w:val="00D85362"/>
    <w:rsid w:val="00D90ACE"/>
    <w:rsid w:val="00D95CA3"/>
    <w:rsid w:val="00DA22B7"/>
    <w:rsid w:val="00DA5A82"/>
    <w:rsid w:val="00DB152E"/>
    <w:rsid w:val="00DB314B"/>
    <w:rsid w:val="00DB6021"/>
    <w:rsid w:val="00DB6A12"/>
    <w:rsid w:val="00DC1454"/>
    <w:rsid w:val="00DC1C10"/>
    <w:rsid w:val="00DC613F"/>
    <w:rsid w:val="00DC7D1D"/>
    <w:rsid w:val="00DD1A66"/>
    <w:rsid w:val="00DD33B9"/>
    <w:rsid w:val="00DD68FC"/>
    <w:rsid w:val="00DE0178"/>
    <w:rsid w:val="00DE07C5"/>
    <w:rsid w:val="00DF1D0E"/>
    <w:rsid w:val="00DF43A4"/>
    <w:rsid w:val="00E026E4"/>
    <w:rsid w:val="00E079E2"/>
    <w:rsid w:val="00E10AAE"/>
    <w:rsid w:val="00E11D94"/>
    <w:rsid w:val="00E12EC5"/>
    <w:rsid w:val="00E15B58"/>
    <w:rsid w:val="00E20B6D"/>
    <w:rsid w:val="00E20BA1"/>
    <w:rsid w:val="00E211A5"/>
    <w:rsid w:val="00E27B79"/>
    <w:rsid w:val="00E33709"/>
    <w:rsid w:val="00E5062B"/>
    <w:rsid w:val="00E6040A"/>
    <w:rsid w:val="00E60B79"/>
    <w:rsid w:val="00E6258B"/>
    <w:rsid w:val="00E63B29"/>
    <w:rsid w:val="00E66070"/>
    <w:rsid w:val="00E71502"/>
    <w:rsid w:val="00E72005"/>
    <w:rsid w:val="00E74856"/>
    <w:rsid w:val="00E76ADC"/>
    <w:rsid w:val="00E77287"/>
    <w:rsid w:val="00E820BC"/>
    <w:rsid w:val="00E82B33"/>
    <w:rsid w:val="00E83339"/>
    <w:rsid w:val="00E8727F"/>
    <w:rsid w:val="00E91885"/>
    <w:rsid w:val="00E9379D"/>
    <w:rsid w:val="00E973ED"/>
    <w:rsid w:val="00EA3323"/>
    <w:rsid w:val="00EA3BB5"/>
    <w:rsid w:val="00EA4CBA"/>
    <w:rsid w:val="00EA5CE1"/>
    <w:rsid w:val="00EA62B0"/>
    <w:rsid w:val="00EB0F8B"/>
    <w:rsid w:val="00EB2CDE"/>
    <w:rsid w:val="00EB333F"/>
    <w:rsid w:val="00EB3FA4"/>
    <w:rsid w:val="00EC3816"/>
    <w:rsid w:val="00EC7AB4"/>
    <w:rsid w:val="00ED1738"/>
    <w:rsid w:val="00ED633F"/>
    <w:rsid w:val="00EE2EE8"/>
    <w:rsid w:val="00EE5D1C"/>
    <w:rsid w:val="00EE64AF"/>
    <w:rsid w:val="00EF1344"/>
    <w:rsid w:val="00EF494A"/>
    <w:rsid w:val="00EF5692"/>
    <w:rsid w:val="00EF77B2"/>
    <w:rsid w:val="00F12D1F"/>
    <w:rsid w:val="00F13437"/>
    <w:rsid w:val="00F14361"/>
    <w:rsid w:val="00F1556C"/>
    <w:rsid w:val="00F20676"/>
    <w:rsid w:val="00F20EBF"/>
    <w:rsid w:val="00F222C1"/>
    <w:rsid w:val="00F23F6A"/>
    <w:rsid w:val="00F24D99"/>
    <w:rsid w:val="00F30253"/>
    <w:rsid w:val="00F30F44"/>
    <w:rsid w:val="00F334E2"/>
    <w:rsid w:val="00F35935"/>
    <w:rsid w:val="00F37009"/>
    <w:rsid w:val="00F42383"/>
    <w:rsid w:val="00F4309C"/>
    <w:rsid w:val="00F43DEC"/>
    <w:rsid w:val="00F44698"/>
    <w:rsid w:val="00F45ACA"/>
    <w:rsid w:val="00F45FDA"/>
    <w:rsid w:val="00F46B14"/>
    <w:rsid w:val="00F51B93"/>
    <w:rsid w:val="00F56DD6"/>
    <w:rsid w:val="00F65EF0"/>
    <w:rsid w:val="00F67A3F"/>
    <w:rsid w:val="00F67C30"/>
    <w:rsid w:val="00F704BF"/>
    <w:rsid w:val="00F70D85"/>
    <w:rsid w:val="00F728D3"/>
    <w:rsid w:val="00F742B9"/>
    <w:rsid w:val="00F74552"/>
    <w:rsid w:val="00F7541D"/>
    <w:rsid w:val="00F9260C"/>
    <w:rsid w:val="00F92B2B"/>
    <w:rsid w:val="00F94652"/>
    <w:rsid w:val="00F9666C"/>
    <w:rsid w:val="00F97A2B"/>
    <w:rsid w:val="00FA16C8"/>
    <w:rsid w:val="00FA1739"/>
    <w:rsid w:val="00FA3795"/>
    <w:rsid w:val="00FA4B32"/>
    <w:rsid w:val="00FB0E41"/>
    <w:rsid w:val="00FB0EF2"/>
    <w:rsid w:val="00FB3E18"/>
    <w:rsid w:val="00FB4D07"/>
    <w:rsid w:val="00FB52DC"/>
    <w:rsid w:val="00FC3CD5"/>
    <w:rsid w:val="00FC43E7"/>
    <w:rsid w:val="00FC6BC0"/>
    <w:rsid w:val="00FD0850"/>
    <w:rsid w:val="00FD0AB3"/>
    <w:rsid w:val="00FD4292"/>
    <w:rsid w:val="00FE2592"/>
    <w:rsid w:val="00FE508C"/>
    <w:rsid w:val="00FF0596"/>
    <w:rsid w:val="00FF1F66"/>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unhideWhenUsed/>
    <w:rsid w:val="00BA20E6"/>
  </w:style>
  <w:style w:type="character" w:customStyle="1" w:styleId="CommentTextChar">
    <w:name w:val="Comment Text Char"/>
    <w:basedOn w:val="DefaultParagraphFont"/>
    <w:link w:val="CommentText"/>
    <w:uiPriority w:val="99"/>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59594285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1481</Words>
  <Characters>8447</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cp:lastModifiedBy>
  <cp:revision>18</cp:revision>
  <dcterms:created xsi:type="dcterms:W3CDTF">2024-05-03T16:41:00Z</dcterms:created>
  <dcterms:modified xsi:type="dcterms:W3CDTF">2024-05-10T07:47:00Z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